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5A11B9" w14:textId="77777777" w:rsidR="00D30473" w:rsidRDefault="00D30473" w:rsidP="00D30473">
      <w:pPr>
        <w:spacing w:after="0" w:line="240" w:lineRule="auto"/>
        <w:jc w:val="center"/>
        <w:rPr>
          <w:rFonts w:ascii="Lucida Bright" w:eastAsia="Calibri" w:hAnsi="Lucida Bright" w:cs="Times New Roman"/>
          <w:b/>
          <w:sz w:val="24"/>
          <w:szCs w:val="20"/>
        </w:rPr>
      </w:pPr>
    </w:p>
    <w:p w14:paraId="2966C358" w14:textId="77777777" w:rsidR="00D30473" w:rsidRPr="00D30473" w:rsidRDefault="00D30473" w:rsidP="00D30473">
      <w:pPr>
        <w:spacing w:after="0" w:line="240" w:lineRule="auto"/>
        <w:jc w:val="center"/>
        <w:rPr>
          <w:rFonts w:ascii="Lucida Bright" w:eastAsia="Calibri" w:hAnsi="Lucida Bright" w:cs="Times New Roman"/>
          <w:b/>
          <w:sz w:val="24"/>
          <w:szCs w:val="20"/>
        </w:rPr>
      </w:pPr>
      <w:r w:rsidRPr="00D30473">
        <w:rPr>
          <w:rFonts w:ascii="Lucida Bright" w:eastAsia="Calibri" w:hAnsi="Lucida Bright" w:cs="Times New Roman"/>
          <w:b/>
          <w:sz w:val="24"/>
          <w:szCs w:val="20"/>
        </w:rPr>
        <w:t>FACSIMILE DOCUMENTO SUL REGIME FISCALE</w:t>
      </w:r>
    </w:p>
    <w:p w14:paraId="6660D857" w14:textId="77777777" w:rsidR="00D30473" w:rsidRPr="00D30473" w:rsidRDefault="00D30473" w:rsidP="00D30473">
      <w:pPr>
        <w:spacing w:after="0" w:line="240" w:lineRule="auto"/>
        <w:jc w:val="center"/>
        <w:rPr>
          <w:rFonts w:ascii="Lucida Bright" w:eastAsia="Calibri" w:hAnsi="Lucida Bright" w:cs="Times New Roman"/>
          <w:b/>
          <w:sz w:val="24"/>
          <w:szCs w:val="20"/>
        </w:rPr>
      </w:pPr>
      <w:r w:rsidRPr="00D30473">
        <w:rPr>
          <w:rFonts w:ascii="Lucida Bright" w:eastAsia="Calibri" w:hAnsi="Lucida Bright" w:cs="Times New Roman"/>
          <w:b/>
          <w:sz w:val="24"/>
          <w:szCs w:val="20"/>
        </w:rPr>
        <w:t>FONDO PENSIONE …………………</w:t>
      </w:r>
    </w:p>
    <w:p w14:paraId="2C58657D" w14:textId="7CB4EDE5" w:rsidR="00D30473" w:rsidRPr="00D30473" w:rsidRDefault="00D30473" w:rsidP="00D30473">
      <w:pPr>
        <w:spacing w:after="0" w:line="240" w:lineRule="auto"/>
        <w:jc w:val="center"/>
        <w:rPr>
          <w:rFonts w:ascii="Lucida Bright" w:eastAsia="Calibri" w:hAnsi="Lucida Bright" w:cs="Times New Roman"/>
          <w:i/>
          <w:sz w:val="24"/>
          <w:szCs w:val="20"/>
        </w:rPr>
      </w:pPr>
      <w:r w:rsidRPr="00D30473">
        <w:rPr>
          <w:rFonts w:ascii="Lucida Bright" w:eastAsia="Calibri" w:hAnsi="Lucida Bright" w:cs="Times New Roman"/>
          <w:i/>
          <w:sz w:val="24"/>
          <w:szCs w:val="20"/>
        </w:rPr>
        <w:t xml:space="preserve">(aggiornato </w:t>
      </w:r>
      <w:r w:rsidR="008D4F50" w:rsidRPr="008D4F50">
        <w:rPr>
          <w:rFonts w:ascii="Lucida Bright" w:eastAsia="Calibri" w:hAnsi="Lucida Bright" w:cs="Times New Roman"/>
          <w:i/>
          <w:sz w:val="24"/>
          <w:szCs w:val="20"/>
          <w:highlight w:val="yellow"/>
        </w:rPr>
        <w:t>a</w:t>
      </w:r>
      <w:r w:rsidR="00D13B0E">
        <w:rPr>
          <w:rFonts w:ascii="Lucida Bright" w:eastAsia="Calibri" w:hAnsi="Lucida Bright" w:cs="Times New Roman"/>
          <w:i/>
          <w:sz w:val="24"/>
          <w:szCs w:val="20"/>
          <w:highlight w:val="yellow"/>
        </w:rPr>
        <w:t>prile</w:t>
      </w:r>
      <w:r w:rsidR="00AB629D" w:rsidRPr="00D13B0E">
        <w:rPr>
          <w:rFonts w:ascii="Lucida Bright" w:eastAsia="Calibri" w:hAnsi="Lucida Bright" w:cs="Times New Roman"/>
          <w:i/>
          <w:sz w:val="24"/>
          <w:szCs w:val="20"/>
          <w:highlight w:val="yellow"/>
        </w:rPr>
        <w:t xml:space="preserve"> </w:t>
      </w:r>
      <w:r w:rsidRPr="00D13B0E">
        <w:rPr>
          <w:rFonts w:ascii="Lucida Bright" w:eastAsia="Calibri" w:hAnsi="Lucida Bright" w:cs="Times New Roman"/>
          <w:i/>
          <w:sz w:val="24"/>
          <w:szCs w:val="20"/>
          <w:highlight w:val="yellow"/>
        </w:rPr>
        <w:t>20</w:t>
      </w:r>
      <w:r w:rsidR="00D13B0E" w:rsidRPr="00D13B0E">
        <w:rPr>
          <w:rFonts w:ascii="Lucida Bright" w:eastAsia="Calibri" w:hAnsi="Lucida Bright" w:cs="Times New Roman"/>
          <w:i/>
          <w:sz w:val="24"/>
          <w:szCs w:val="20"/>
          <w:highlight w:val="yellow"/>
        </w:rPr>
        <w:t>21</w:t>
      </w:r>
      <w:r w:rsidRPr="00D30473">
        <w:rPr>
          <w:rFonts w:ascii="Lucida Bright" w:eastAsia="Calibri" w:hAnsi="Lucida Bright" w:cs="Times New Roman"/>
          <w:i/>
          <w:sz w:val="24"/>
          <w:szCs w:val="20"/>
        </w:rPr>
        <w:t>)</w:t>
      </w:r>
    </w:p>
    <w:p w14:paraId="563A24C1" w14:textId="77777777" w:rsidR="00D30473" w:rsidRPr="00D30473" w:rsidRDefault="00D30473" w:rsidP="00D30473">
      <w:pPr>
        <w:spacing w:after="0" w:line="240" w:lineRule="auto"/>
        <w:jc w:val="both"/>
        <w:rPr>
          <w:rFonts w:ascii="Lucida Bright" w:eastAsia="Calibri" w:hAnsi="Lucida Bright" w:cs="Times New Roman"/>
          <w:i/>
          <w:sz w:val="20"/>
          <w:szCs w:val="20"/>
        </w:rPr>
      </w:pPr>
    </w:p>
    <w:p w14:paraId="0FA0F0BC" w14:textId="77777777" w:rsidR="00D30473" w:rsidRPr="00D30473" w:rsidRDefault="00D30473" w:rsidP="00D30473">
      <w:pPr>
        <w:spacing w:after="0" w:line="240" w:lineRule="auto"/>
        <w:jc w:val="both"/>
        <w:rPr>
          <w:rFonts w:ascii="Lucida Bright" w:eastAsia="Calibri" w:hAnsi="Lucida Bright" w:cs="Times New Roman"/>
          <w:sz w:val="24"/>
          <w:szCs w:val="20"/>
        </w:rPr>
      </w:pPr>
    </w:p>
    <w:p w14:paraId="2C401000" w14:textId="77777777" w:rsidR="00D30473" w:rsidRPr="00D30473" w:rsidRDefault="00D30473" w:rsidP="00D30473">
      <w:pPr>
        <w:spacing w:after="0" w:line="240" w:lineRule="auto"/>
        <w:jc w:val="both"/>
        <w:rPr>
          <w:rFonts w:ascii="Lucida Bright" w:eastAsia="Calibri" w:hAnsi="Lucida Bright" w:cs="Times New Roman"/>
          <w:b/>
          <w:sz w:val="24"/>
          <w:szCs w:val="24"/>
          <w:u w:val="single"/>
        </w:rPr>
      </w:pPr>
      <w:r w:rsidRPr="00D30473">
        <w:rPr>
          <w:rFonts w:ascii="Lucida Bright" w:eastAsia="Calibri" w:hAnsi="Lucida Bright" w:cs="Times New Roman"/>
          <w:b/>
          <w:sz w:val="24"/>
          <w:szCs w:val="24"/>
          <w:u w:val="single"/>
        </w:rPr>
        <w:t xml:space="preserve">1. FASE DEI VERSAMENTI: regime fiscale dei contributi </w:t>
      </w:r>
    </w:p>
    <w:p w14:paraId="30B29037" w14:textId="77777777" w:rsidR="00D30473" w:rsidRPr="00D30473" w:rsidRDefault="00D30473" w:rsidP="00D30473">
      <w:pPr>
        <w:spacing w:after="0" w:line="240" w:lineRule="auto"/>
        <w:jc w:val="both"/>
        <w:rPr>
          <w:rFonts w:ascii="Lucida Bright" w:eastAsia="Calibri" w:hAnsi="Lucida Bright" w:cs="Times New Roman"/>
          <w:sz w:val="24"/>
          <w:szCs w:val="24"/>
        </w:rPr>
      </w:pPr>
    </w:p>
    <w:p w14:paraId="4D535B02" w14:textId="77777777" w:rsidR="00D30473" w:rsidRPr="00D30473" w:rsidRDefault="00D30473" w:rsidP="00D30473">
      <w:pPr>
        <w:spacing w:after="0" w:line="240" w:lineRule="auto"/>
        <w:jc w:val="both"/>
        <w:rPr>
          <w:rFonts w:ascii="Lucida Bright" w:eastAsia="Calibri" w:hAnsi="Lucida Bright" w:cs="Times New Roman"/>
          <w:sz w:val="24"/>
          <w:szCs w:val="24"/>
        </w:rPr>
      </w:pPr>
      <w:r w:rsidRPr="00D30473">
        <w:rPr>
          <w:rFonts w:ascii="Lucida Bright" w:eastAsia="Calibri" w:hAnsi="Lucida Bright" w:cs="Times New Roman"/>
          <w:sz w:val="24"/>
          <w:szCs w:val="24"/>
        </w:rPr>
        <w:t xml:space="preserve">I contributi versati a fondi pensione sono deducibili, dal reddito complessivo dell’aderente, per un importo complessivamente non superiore a 5.164,57 euro annui.  </w:t>
      </w:r>
    </w:p>
    <w:p w14:paraId="11D72B14" w14:textId="77777777" w:rsidR="00D30473" w:rsidRPr="00D30473" w:rsidRDefault="00D30473" w:rsidP="00D30473">
      <w:pPr>
        <w:spacing w:after="0" w:line="240" w:lineRule="auto"/>
        <w:jc w:val="both"/>
        <w:rPr>
          <w:rFonts w:ascii="Lucida Bright" w:eastAsia="Calibri" w:hAnsi="Lucida Bright" w:cs="Times New Roman"/>
          <w:sz w:val="24"/>
          <w:szCs w:val="24"/>
        </w:rPr>
      </w:pPr>
      <w:r w:rsidRPr="00D30473">
        <w:rPr>
          <w:rFonts w:ascii="Lucida Bright" w:eastAsia="Calibri" w:hAnsi="Lucida Bright" w:cs="Times New Roman"/>
          <w:sz w:val="24"/>
          <w:szCs w:val="24"/>
        </w:rPr>
        <w:t xml:space="preserve">Fermo restando il limite complessivamente riconosciuto quale onere deducibile, la deduzione spetta anche per i contributi versati a favore di persone fiscalmente a carico ai sensi dell’art 12 del D.P.R. 22 dicembre 1986, n. 917, per la parte da questi non dedotta. </w:t>
      </w:r>
    </w:p>
    <w:p w14:paraId="069C5F75" w14:textId="77777777" w:rsidR="00D30473" w:rsidRPr="00D30473" w:rsidRDefault="00D30473" w:rsidP="00D30473">
      <w:pPr>
        <w:spacing w:after="0" w:line="240" w:lineRule="auto"/>
        <w:jc w:val="both"/>
        <w:rPr>
          <w:rFonts w:ascii="Lucida Bright" w:eastAsia="Calibri" w:hAnsi="Lucida Bright" w:cs="Times New Roman"/>
          <w:sz w:val="24"/>
          <w:szCs w:val="24"/>
        </w:rPr>
      </w:pPr>
      <w:r w:rsidRPr="00D30473">
        <w:rPr>
          <w:rFonts w:ascii="Lucida Bright" w:eastAsia="Calibri" w:hAnsi="Lucida Bright" w:cs="Times New Roman"/>
          <w:sz w:val="24"/>
          <w:szCs w:val="24"/>
        </w:rPr>
        <w:t xml:space="preserve">Ai lavoratori di prima occupazione successiva al 1° gennaio 2007 e, limitatamente ai primi cinque anni di partecipazione alle forme pensionistiche complementari, è consentito, nei venti anni successivi al quinto anno di partecipazione a tali forme, dedurre dal reddito complessivo contributi eccedenti il limite di 5.164,57 euro pari alla differenza positiva tra l’importo di 25.822,85 euro e i contributi effettivamente versati nei primi cinque anni di partecipazione alle forme pensionistiche e comunque per un importo non superiore a 2.582,29 euro annui (per complessivi Euro 7.746,86 annui). </w:t>
      </w:r>
    </w:p>
    <w:p w14:paraId="3806C008" w14:textId="77777777" w:rsidR="00D30473" w:rsidRPr="00D30473" w:rsidRDefault="00D30473" w:rsidP="00D30473">
      <w:pPr>
        <w:spacing w:after="0" w:line="240" w:lineRule="auto"/>
        <w:jc w:val="both"/>
        <w:rPr>
          <w:rFonts w:ascii="Lucida Bright" w:eastAsia="Calibri" w:hAnsi="Lucida Bright" w:cs="Times New Roman"/>
          <w:sz w:val="24"/>
          <w:szCs w:val="24"/>
        </w:rPr>
      </w:pPr>
      <w:r w:rsidRPr="00D30473">
        <w:rPr>
          <w:rFonts w:ascii="Lucida Bright" w:eastAsia="Calibri" w:hAnsi="Lucida Bright" w:cs="Times New Roman"/>
          <w:sz w:val="24"/>
          <w:szCs w:val="24"/>
        </w:rPr>
        <w:t>Sulle somme eccedenti il limite di 5.164,57 euro che l’aderente versa al fondo pensione a titolo di reintegro della propria posizione individuale interessata da una pregressa anticipazione, è riconosciuto all’aderente un credito d’imposta pari all’imposta pagata al momento della fruizione dell’anticipazione, proporzionalmente riferibile all’importo reintegrato.</w:t>
      </w:r>
    </w:p>
    <w:p w14:paraId="7601B30B" w14:textId="77777777" w:rsidR="00D30473" w:rsidRPr="00D30473" w:rsidRDefault="00D30473" w:rsidP="00D30473">
      <w:pPr>
        <w:autoSpaceDE w:val="0"/>
        <w:autoSpaceDN w:val="0"/>
        <w:adjustRightInd w:val="0"/>
        <w:spacing w:after="0" w:line="240" w:lineRule="auto"/>
        <w:jc w:val="both"/>
        <w:rPr>
          <w:rFonts w:ascii="Lucida Bright" w:eastAsia="Calibri" w:hAnsi="Lucida Bright" w:cs="Times New Roman"/>
          <w:sz w:val="24"/>
          <w:szCs w:val="24"/>
        </w:rPr>
      </w:pPr>
      <w:r w:rsidRPr="00D30473">
        <w:rPr>
          <w:rFonts w:ascii="Lucida Bright" w:eastAsia="Calibri" w:hAnsi="Lucida Bright" w:cs="Times New Roman"/>
          <w:sz w:val="24"/>
          <w:szCs w:val="24"/>
        </w:rPr>
        <w:t>I contributi versati, per scelta del lavoratore, in sostituzione in tutto o in parte delle somme di cui al comma 182 della L. 208/2015 (premi di risultato o somme erogate sotto forma di partecipazione agli utili soggetti a tassazione sostitutiva) per un importo massimo di € 3.000, aumentato a € 4.000 per le aziende che coinvolgono pariteticamente i lavoratori nell'organizzazione del lavoro per i contratti aziendali o territoriali sottoscritti fino al 24 aprile 2017, con le modalità specificate nel Decreto ministeriale 26 marzo 2016:</w:t>
      </w:r>
    </w:p>
    <w:p w14:paraId="3A3E996B" w14:textId="77777777" w:rsidR="00D30473" w:rsidRPr="00D30473" w:rsidRDefault="00D30473" w:rsidP="00D30473">
      <w:pPr>
        <w:autoSpaceDE w:val="0"/>
        <w:autoSpaceDN w:val="0"/>
        <w:adjustRightInd w:val="0"/>
        <w:spacing w:after="0" w:line="240" w:lineRule="auto"/>
        <w:jc w:val="both"/>
        <w:rPr>
          <w:rFonts w:ascii="Lucida Bright" w:eastAsia="Calibri" w:hAnsi="Lucida Bright" w:cs="Times New Roman"/>
          <w:sz w:val="24"/>
          <w:szCs w:val="24"/>
        </w:rPr>
      </w:pPr>
      <w:r w:rsidRPr="00D30473">
        <w:rPr>
          <w:rFonts w:ascii="Lucida Bright" w:eastAsia="Calibri" w:hAnsi="Lucida Bright" w:cs="Times New Roman"/>
          <w:sz w:val="24"/>
          <w:szCs w:val="24"/>
        </w:rPr>
        <w:t>•</w:t>
      </w:r>
      <w:r w:rsidRPr="00D30473">
        <w:rPr>
          <w:rFonts w:ascii="Lucida Bright" w:eastAsia="Calibri" w:hAnsi="Lucida Bright" w:cs="Times New Roman"/>
          <w:sz w:val="24"/>
          <w:szCs w:val="24"/>
        </w:rPr>
        <w:tab/>
        <w:t>non concorrono a formare il reddito da lavoro dipendente e non sono soggetti ad imposta sostitutiva anche se eccedenti i limiti di deducibilità;</w:t>
      </w:r>
    </w:p>
    <w:p w14:paraId="0E90716B" w14:textId="77777777" w:rsidR="00D30473" w:rsidRPr="00D30473" w:rsidRDefault="00D30473" w:rsidP="00D30473">
      <w:pPr>
        <w:autoSpaceDE w:val="0"/>
        <w:autoSpaceDN w:val="0"/>
        <w:adjustRightInd w:val="0"/>
        <w:spacing w:after="0" w:line="240" w:lineRule="auto"/>
        <w:jc w:val="both"/>
        <w:rPr>
          <w:rFonts w:ascii="Lucida Bright" w:eastAsia="Calibri" w:hAnsi="Lucida Bright" w:cs="TrebuchetMS"/>
          <w:sz w:val="24"/>
          <w:szCs w:val="24"/>
        </w:rPr>
      </w:pPr>
      <w:r w:rsidRPr="00D30473">
        <w:rPr>
          <w:rFonts w:ascii="Lucida Bright" w:eastAsia="Calibri" w:hAnsi="Lucida Bright" w:cs="Times New Roman"/>
          <w:sz w:val="24"/>
          <w:szCs w:val="24"/>
        </w:rPr>
        <w:t>•</w:t>
      </w:r>
      <w:r w:rsidRPr="00D30473">
        <w:rPr>
          <w:rFonts w:ascii="Lucida Bright" w:eastAsia="Calibri" w:hAnsi="Lucida Bright" w:cs="Times New Roman"/>
          <w:sz w:val="24"/>
          <w:szCs w:val="24"/>
        </w:rPr>
        <w:tab/>
        <w:t>non concorrono a formare la parte imponibile delle prestazioni erogate dal fondo pensione.</w:t>
      </w:r>
    </w:p>
    <w:p w14:paraId="565BDDA7" w14:textId="77777777" w:rsidR="00D30473" w:rsidRPr="00D30473" w:rsidRDefault="00D30473" w:rsidP="00D30473">
      <w:pPr>
        <w:spacing w:after="0" w:line="240" w:lineRule="auto"/>
        <w:jc w:val="both"/>
        <w:rPr>
          <w:rFonts w:ascii="Lucida Bright" w:eastAsia="Calibri" w:hAnsi="Lucida Bright" w:cs="Times New Roman"/>
          <w:sz w:val="24"/>
          <w:szCs w:val="24"/>
        </w:rPr>
      </w:pPr>
      <w:r w:rsidRPr="00D30473">
        <w:rPr>
          <w:rFonts w:ascii="Lucida Bright" w:eastAsia="Calibri" w:hAnsi="Lucida Bright" w:cs="Times New Roman"/>
          <w:sz w:val="24"/>
          <w:szCs w:val="24"/>
        </w:rPr>
        <w:t xml:space="preserve">Entro il 31 dicembre dell’anno successivo a quello in cui è stato effettuato il versamento contributivo al fondo pensione ovvero, se antecedente, alla data in cui sorge il diritto alla prestazione pensionistica, ciascun aderente comunica al fondo pensione l’importo dei contributi versati che non sono stati dedotti, o che non saranno dedotti in sede di dichiarazione dei redditi. I suddetti contributi non </w:t>
      </w:r>
      <w:r w:rsidRPr="00D30473">
        <w:rPr>
          <w:rFonts w:ascii="Lucida Bright" w:eastAsia="Calibri" w:hAnsi="Lucida Bright" w:cs="Times New Roman"/>
          <w:sz w:val="24"/>
          <w:szCs w:val="24"/>
        </w:rPr>
        <w:lastRenderedPageBreak/>
        <w:t>concorreranno a formare la base imponibile per la determinazione dell’imposta dovuta in sede di erogazione della prestazione finale.</w:t>
      </w:r>
    </w:p>
    <w:p w14:paraId="1D5329F6" w14:textId="77777777" w:rsidR="00D30473" w:rsidRPr="00D30473" w:rsidRDefault="00D30473" w:rsidP="00D30473">
      <w:pPr>
        <w:spacing w:after="0" w:line="240" w:lineRule="auto"/>
        <w:jc w:val="both"/>
        <w:rPr>
          <w:rFonts w:ascii="Lucida Bright" w:eastAsia="Calibri" w:hAnsi="Lucida Bright" w:cs="Times New Roman"/>
          <w:sz w:val="24"/>
          <w:szCs w:val="24"/>
        </w:rPr>
      </w:pPr>
    </w:p>
    <w:p w14:paraId="1A7D7120" w14:textId="77777777" w:rsidR="00D30473" w:rsidRPr="00D30473" w:rsidRDefault="00D30473" w:rsidP="00D30473">
      <w:pPr>
        <w:spacing w:after="0" w:line="240" w:lineRule="auto"/>
        <w:jc w:val="both"/>
        <w:rPr>
          <w:rFonts w:ascii="Lucida Bright" w:eastAsia="Calibri" w:hAnsi="Lucida Bright" w:cs="Times New Roman"/>
          <w:b/>
          <w:sz w:val="24"/>
          <w:szCs w:val="24"/>
          <w:u w:val="single"/>
        </w:rPr>
      </w:pPr>
      <w:r w:rsidRPr="00D30473">
        <w:rPr>
          <w:rFonts w:ascii="Lucida Bright" w:eastAsia="Calibri" w:hAnsi="Lucida Bright" w:cs="Times New Roman"/>
          <w:b/>
          <w:sz w:val="24"/>
          <w:szCs w:val="24"/>
          <w:u w:val="single"/>
        </w:rPr>
        <w:t xml:space="preserve">2. FASE DI ACCUMULO: regime fiscale del fondo pensione </w:t>
      </w:r>
    </w:p>
    <w:p w14:paraId="59699949" w14:textId="77777777" w:rsidR="00D30473" w:rsidRPr="00D30473" w:rsidRDefault="00D30473" w:rsidP="00D30473">
      <w:pPr>
        <w:spacing w:after="0" w:line="240" w:lineRule="auto"/>
        <w:jc w:val="both"/>
        <w:rPr>
          <w:rFonts w:ascii="Lucida Bright" w:eastAsia="Calibri" w:hAnsi="Lucida Bright" w:cs="Times New Roman"/>
          <w:sz w:val="24"/>
          <w:szCs w:val="24"/>
        </w:rPr>
      </w:pPr>
      <w:r w:rsidRPr="00D30473">
        <w:rPr>
          <w:rFonts w:ascii="Lucida Bright" w:eastAsia="Calibri" w:hAnsi="Lucida Bright" w:cs="Times New Roman"/>
          <w:sz w:val="24"/>
          <w:szCs w:val="24"/>
        </w:rPr>
        <w:t>I fondi pensione, istituiti in regime di contribuzione definita, sono soggetti ad una imposta sostitutiva delle imposte sui redditi nella misura del 20% che si applica sul risultato netto maturato in ciascun periodo di imposta.</w:t>
      </w:r>
    </w:p>
    <w:p w14:paraId="432A7C5B" w14:textId="77777777" w:rsidR="00D30473" w:rsidRPr="00D30473" w:rsidRDefault="00D30473" w:rsidP="00D30473">
      <w:pPr>
        <w:spacing w:after="0" w:line="240" w:lineRule="auto"/>
        <w:jc w:val="both"/>
        <w:rPr>
          <w:rFonts w:ascii="Lucida Bright" w:eastAsia="Calibri" w:hAnsi="Lucida Bright" w:cs="Times New Roman"/>
          <w:sz w:val="24"/>
          <w:szCs w:val="24"/>
        </w:rPr>
      </w:pPr>
      <w:r w:rsidRPr="00D30473">
        <w:rPr>
          <w:rFonts w:ascii="Lucida Bright" w:eastAsia="Calibri" w:hAnsi="Lucida Bright" w:cs="Times New Roman"/>
          <w:sz w:val="24"/>
          <w:szCs w:val="24"/>
        </w:rPr>
        <w:t xml:space="preserve">I redditi da titoli pubblici italiani ed equiparati oltreché da obbligazioni emesse da Stati o enti territoriali di Stati inclusi nella c.d. </w:t>
      </w:r>
      <w:r w:rsidRPr="00D30473">
        <w:rPr>
          <w:rFonts w:ascii="Lucida Bright" w:eastAsia="Calibri" w:hAnsi="Lucida Bright" w:cs="Times New Roman"/>
          <w:i/>
          <w:sz w:val="24"/>
          <w:szCs w:val="24"/>
        </w:rPr>
        <w:t xml:space="preserve">white list </w:t>
      </w:r>
      <w:r w:rsidRPr="00D30473">
        <w:rPr>
          <w:rFonts w:ascii="Lucida Bright" w:eastAsia="Calibri" w:hAnsi="Lucida Bright" w:cs="Times New Roman"/>
          <w:sz w:val="24"/>
          <w:szCs w:val="24"/>
        </w:rPr>
        <w:t xml:space="preserve">concorrono alla formazione della base imponibile della </w:t>
      </w:r>
      <w:proofErr w:type="gramStart"/>
      <w:r w:rsidRPr="00D30473">
        <w:rPr>
          <w:rFonts w:ascii="Lucida Bright" w:eastAsia="Calibri" w:hAnsi="Lucida Bright" w:cs="Times New Roman"/>
          <w:sz w:val="24"/>
          <w:szCs w:val="24"/>
        </w:rPr>
        <w:t>predetta</w:t>
      </w:r>
      <w:proofErr w:type="gramEnd"/>
      <w:r w:rsidRPr="00D30473">
        <w:rPr>
          <w:rFonts w:ascii="Lucida Bright" w:eastAsia="Calibri" w:hAnsi="Lucida Bright" w:cs="Times New Roman"/>
          <w:sz w:val="24"/>
          <w:szCs w:val="24"/>
        </w:rPr>
        <w:t xml:space="preserve"> imposta sostitutiva nella misura del 62,50% al fine di garantire una tassazione effettiva del 12,50% di tali rendimenti.</w:t>
      </w:r>
    </w:p>
    <w:p w14:paraId="4FF18C0B" w14:textId="77777777" w:rsidR="00D30473" w:rsidRPr="00D30473" w:rsidRDefault="00D30473" w:rsidP="00D30473">
      <w:pPr>
        <w:spacing w:after="0" w:line="240" w:lineRule="auto"/>
        <w:jc w:val="both"/>
        <w:rPr>
          <w:rFonts w:ascii="Lucida Bright" w:eastAsia="Calibri" w:hAnsi="Lucida Bright" w:cs="Times New Roman"/>
          <w:sz w:val="24"/>
          <w:szCs w:val="24"/>
        </w:rPr>
      </w:pPr>
      <w:r w:rsidRPr="00D30473">
        <w:rPr>
          <w:rFonts w:ascii="Lucida Bright" w:eastAsia="Calibri" w:hAnsi="Lucida Bright" w:cs="Times New Roman"/>
          <w:sz w:val="24"/>
          <w:szCs w:val="24"/>
        </w:rPr>
        <w:t xml:space="preserve">I fondi pensione possono destinare somme, fino al </w:t>
      </w:r>
      <w:r w:rsidR="00672845" w:rsidRPr="00D13B0E">
        <w:rPr>
          <w:rFonts w:ascii="Lucida Bright" w:eastAsia="Calibri" w:hAnsi="Lucida Bright" w:cs="Times New Roman"/>
          <w:sz w:val="24"/>
          <w:szCs w:val="24"/>
        </w:rPr>
        <w:t>10</w:t>
      </w:r>
      <w:r w:rsidRPr="00D13B0E">
        <w:rPr>
          <w:rFonts w:ascii="Lucida Bright" w:eastAsia="Calibri" w:hAnsi="Lucida Bright" w:cs="Times New Roman"/>
          <w:sz w:val="24"/>
          <w:szCs w:val="24"/>
        </w:rPr>
        <w:t>%</w:t>
      </w:r>
      <w:r w:rsidRPr="00D30473">
        <w:rPr>
          <w:rFonts w:ascii="Lucida Bright" w:eastAsia="Calibri" w:hAnsi="Lucida Bright" w:cs="Times New Roman"/>
          <w:sz w:val="24"/>
          <w:szCs w:val="24"/>
        </w:rPr>
        <w:t xml:space="preserve"> dell'attivo patrimoniale risultante dal rendiconto dell'esercizio precedente, agli investimenti qualificati nonché ai piani di risparmio a lungo termine (PIR).</w:t>
      </w:r>
    </w:p>
    <w:p w14:paraId="00966BCD" w14:textId="77777777" w:rsidR="00D30473" w:rsidRPr="00D30473" w:rsidRDefault="00D30473" w:rsidP="00D30473">
      <w:pPr>
        <w:spacing w:after="0" w:line="240" w:lineRule="auto"/>
        <w:jc w:val="both"/>
        <w:rPr>
          <w:rFonts w:ascii="Lucida Bright" w:eastAsia="Calibri" w:hAnsi="Lucida Bright" w:cs="Times New Roman"/>
          <w:sz w:val="24"/>
          <w:szCs w:val="24"/>
        </w:rPr>
      </w:pPr>
      <w:r w:rsidRPr="00D30473">
        <w:rPr>
          <w:rFonts w:ascii="Lucida Bright" w:eastAsia="Calibri" w:hAnsi="Lucida Bright" w:cs="Times New Roman"/>
          <w:sz w:val="24"/>
          <w:szCs w:val="24"/>
        </w:rPr>
        <w:t>Per “investimenti qualificati” si intendono le somme investite in:</w:t>
      </w:r>
    </w:p>
    <w:p w14:paraId="25B236DF" w14:textId="77777777" w:rsidR="00D30473" w:rsidRPr="00D30473" w:rsidRDefault="00D30473" w:rsidP="00D30473">
      <w:pPr>
        <w:spacing w:after="0" w:line="240" w:lineRule="auto"/>
        <w:jc w:val="both"/>
        <w:rPr>
          <w:rFonts w:ascii="Lucida Bright" w:eastAsia="Calibri" w:hAnsi="Lucida Bright" w:cs="Times New Roman"/>
          <w:sz w:val="24"/>
          <w:szCs w:val="24"/>
        </w:rPr>
      </w:pPr>
      <w:r w:rsidRPr="00D30473">
        <w:rPr>
          <w:rFonts w:ascii="Lucida Bright" w:eastAsia="Calibri" w:hAnsi="Lucida Bright" w:cs="Times New Roman"/>
          <w:sz w:val="24"/>
          <w:szCs w:val="24"/>
        </w:rPr>
        <w:t>a) azioni o quote di imprese residenti nel territorio dello Stato italiano o in Stati membri dell'UE o in Stati aderenti all'Accordo sullo SEE con stabile organizzazione nel territorio medesimo;</w:t>
      </w:r>
    </w:p>
    <w:p w14:paraId="40EFC09C" w14:textId="77777777" w:rsidR="00D30473" w:rsidRPr="00D30473" w:rsidRDefault="00D30473" w:rsidP="00D30473">
      <w:pPr>
        <w:spacing w:after="0" w:line="240" w:lineRule="auto"/>
        <w:jc w:val="both"/>
        <w:rPr>
          <w:rFonts w:ascii="Lucida Bright" w:eastAsia="Calibri" w:hAnsi="Lucida Bright" w:cs="Times New Roman"/>
          <w:sz w:val="24"/>
          <w:szCs w:val="24"/>
        </w:rPr>
      </w:pPr>
      <w:r w:rsidRPr="00D30473">
        <w:rPr>
          <w:rFonts w:ascii="Lucida Bright" w:eastAsia="Calibri" w:hAnsi="Lucida Bright" w:cs="Times New Roman"/>
          <w:sz w:val="24"/>
          <w:szCs w:val="24"/>
        </w:rPr>
        <w:t xml:space="preserve">b) in quote o azioni di </w:t>
      </w:r>
      <w:proofErr w:type="spellStart"/>
      <w:r w:rsidRPr="00D30473">
        <w:rPr>
          <w:rFonts w:ascii="Lucida Bright" w:eastAsia="Calibri" w:hAnsi="Lucida Bright" w:cs="Times New Roman"/>
          <w:sz w:val="24"/>
          <w:szCs w:val="24"/>
        </w:rPr>
        <w:t>Oicr</w:t>
      </w:r>
      <w:proofErr w:type="spellEnd"/>
      <w:r w:rsidRPr="00D30473">
        <w:rPr>
          <w:rFonts w:ascii="Lucida Bright" w:eastAsia="Calibri" w:hAnsi="Lucida Bright" w:cs="Times New Roman"/>
          <w:sz w:val="24"/>
          <w:szCs w:val="24"/>
        </w:rPr>
        <w:t xml:space="preserve"> residenti nel territorio dello Stato italiano o in Stati membri dell'UE o in Stati aderenti all'Accordo sullo SEE, che investono prevalentemente negli strumenti finanziari di cui alla precedente lettera a);</w:t>
      </w:r>
    </w:p>
    <w:p w14:paraId="48BCFD78" w14:textId="77777777" w:rsidR="00D30473" w:rsidRDefault="00D30473" w:rsidP="00D30473">
      <w:pPr>
        <w:spacing w:after="0" w:line="240" w:lineRule="auto"/>
        <w:jc w:val="both"/>
        <w:rPr>
          <w:rFonts w:ascii="Lucida Bright" w:eastAsia="Calibri" w:hAnsi="Lucida Bright" w:cs="Times New Roman"/>
          <w:sz w:val="24"/>
          <w:szCs w:val="24"/>
          <w:lang w:bidi="en-US"/>
        </w:rPr>
      </w:pPr>
      <w:r w:rsidRPr="00AB629D">
        <w:rPr>
          <w:rFonts w:ascii="Lucida Bright" w:eastAsia="Calibri" w:hAnsi="Lucida Bright" w:cs="Times New Roman"/>
          <w:sz w:val="24"/>
          <w:szCs w:val="24"/>
          <w:lang w:bidi="en-US"/>
        </w:rPr>
        <w:t>b-bis) quote di prestiti, di fondi di credito cartolarizzati erogati od originati per il tramite di piattaforme di prestiti per soggetti finanziatori non professionali, gestite da società iscritte nell’albo degli intermediari finanziari tenuto dalla Banca d’Italia (art. 106 TUB) o da istituti di pagamento (art. 114 TUB)</w:t>
      </w:r>
      <w:r w:rsidR="00672845" w:rsidRPr="00AB629D">
        <w:rPr>
          <w:rFonts w:ascii="Lucida Bright" w:eastAsia="Calibri" w:hAnsi="Lucida Bright" w:cs="Times New Roman"/>
          <w:sz w:val="24"/>
          <w:szCs w:val="24"/>
          <w:lang w:bidi="en-US"/>
        </w:rPr>
        <w:t>;</w:t>
      </w:r>
    </w:p>
    <w:p w14:paraId="1554D032" w14:textId="77777777" w:rsidR="00672845" w:rsidRPr="00D13B0E" w:rsidRDefault="00672845" w:rsidP="00672845">
      <w:pPr>
        <w:spacing w:after="0" w:line="240" w:lineRule="auto"/>
        <w:jc w:val="both"/>
        <w:rPr>
          <w:rFonts w:ascii="Lucida Bright" w:eastAsia="Calibri" w:hAnsi="Lucida Bright" w:cs="Times New Roman"/>
          <w:sz w:val="24"/>
          <w:szCs w:val="24"/>
        </w:rPr>
      </w:pPr>
      <w:r w:rsidRPr="00D13B0E">
        <w:rPr>
          <w:rFonts w:ascii="Lucida Bright" w:eastAsia="Calibri" w:hAnsi="Lucida Bright" w:cs="Times New Roman"/>
          <w:sz w:val="24"/>
          <w:szCs w:val="24"/>
        </w:rPr>
        <w:t>b-ter) quote o azioni di Fondi per il Venture Capital residenti in Italia o in altri Stati UE/SEE.</w:t>
      </w:r>
    </w:p>
    <w:p w14:paraId="71C3BB58" w14:textId="77777777" w:rsidR="00672845" w:rsidRPr="00D30473" w:rsidRDefault="00672845" w:rsidP="00D30473">
      <w:pPr>
        <w:spacing w:after="0" w:line="240" w:lineRule="auto"/>
        <w:jc w:val="both"/>
        <w:rPr>
          <w:rFonts w:ascii="Lucida Bright" w:eastAsia="Calibri" w:hAnsi="Lucida Bright" w:cs="Times New Roman"/>
          <w:sz w:val="24"/>
          <w:szCs w:val="24"/>
        </w:rPr>
      </w:pPr>
      <w:r w:rsidRPr="00D13B0E">
        <w:rPr>
          <w:rFonts w:ascii="Lucida Bright" w:eastAsia="Calibri" w:hAnsi="Lucida Bright" w:cs="Times New Roman"/>
          <w:sz w:val="24"/>
          <w:szCs w:val="24"/>
        </w:rPr>
        <w:t xml:space="preserve">Ai sensi del comma 213 dell'art. 1 della predetta legge 245/2018, sono Fondi per il Venture Capital gli </w:t>
      </w:r>
      <w:proofErr w:type="spellStart"/>
      <w:r w:rsidRPr="00D13B0E">
        <w:rPr>
          <w:rFonts w:ascii="Lucida Bright" w:eastAsia="Calibri" w:hAnsi="Lucida Bright" w:cs="Times New Roman"/>
          <w:sz w:val="24"/>
          <w:szCs w:val="24"/>
        </w:rPr>
        <w:t>Oicr</w:t>
      </w:r>
      <w:proofErr w:type="spellEnd"/>
      <w:r w:rsidRPr="00D13B0E">
        <w:rPr>
          <w:rFonts w:ascii="Lucida Bright" w:eastAsia="Calibri" w:hAnsi="Lucida Bright" w:cs="Times New Roman"/>
          <w:sz w:val="24"/>
          <w:szCs w:val="24"/>
        </w:rPr>
        <w:t xml:space="preserve"> che destinano almeno il 70% dei capitali raccolti in investimenti in favore di PMI (cfr. raccomandazione 2003/361/CE) non quotate residenti in Italia o in altri Stati UE/SEE con stabile organizzazione in Italia e che soddisfano almeno una delle seguenti condizioni: a) non hanno operato in alcun mercato; b) operano in un mercato qualsiasi da meno di sette anni dalla loro prima vendita commerciale; c) necessitano di un investimento iniziale per il finanziamento del rischio che, sulla base di un piano aziendale elaborato per il lancio di un nuovo prodotto o l'ingresso su un nuovo mercato geografico, </w:t>
      </w:r>
      <w:r w:rsidR="00AB629D" w:rsidRPr="00D13B0E">
        <w:rPr>
          <w:rFonts w:ascii="Lucida Bright" w:eastAsia="Calibri" w:hAnsi="Lucida Bright" w:cs="Times New Roman"/>
          <w:sz w:val="24"/>
          <w:szCs w:val="24"/>
        </w:rPr>
        <w:t>è</w:t>
      </w:r>
      <w:r w:rsidRPr="00D13B0E">
        <w:rPr>
          <w:rFonts w:ascii="Lucida Bright" w:eastAsia="Calibri" w:hAnsi="Lucida Bright" w:cs="Times New Roman"/>
          <w:sz w:val="24"/>
          <w:szCs w:val="24"/>
        </w:rPr>
        <w:t xml:space="preserve"> superiore al 50 per cento del loro fatturato medio annuo negli ultimi cinque anni.</w:t>
      </w:r>
    </w:p>
    <w:p w14:paraId="7CF70D1C" w14:textId="77777777" w:rsidR="00D30473" w:rsidRPr="00D30473" w:rsidRDefault="00D30473" w:rsidP="00D30473">
      <w:pPr>
        <w:spacing w:after="0" w:line="240" w:lineRule="auto"/>
        <w:jc w:val="both"/>
        <w:rPr>
          <w:rFonts w:ascii="Lucida Bright" w:eastAsia="Calibri" w:hAnsi="Lucida Bright" w:cs="Times New Roman"/>
          <w:sz w:val="24"/>
          <w:szCs w:val="24"/>
        </w:rPr>
      </w:pPr>
      <w:r w:rsidRPr="00D30473">
        <w:rPr>
          <w:rFonts w:ascii="Lucida Bright" w:eastAsia="Calibri" w:hAnsi="Lucida Bright" w:cs="Times New Roman"/>
          <w:sz w:val="24"/>
          <w:szCs w:val="24"/>
        </w:rPr>
        <w:t>Gli strumenti finanziari oggetto di investimento qualificato o i PIR devono essere detenuti per almeno cinque anni.</w:t>
      </w:r>
    </w:p>
    <w:p w14:paraId="2CBEEBFA" w14:textId="77777777" w:rsidR="00D30473" w:rsidRPr="00D30473" w:rsidRDefault="00D30473" w:rsidP="00D30473">
      <w:pPr>
        <w:spacing w:after="0" w:line="240" w:lineRule="auto"/>
        <w:jc w:val="both"/>
        <w:rPr>
          <w:rFonts w:ascii="Lucida Bright" w:eastAsia="Calibri" w:hAnsi="Lucida Bright" w:cs="Times New Roman"/>
          <w:sz w:val="24"/>
          <w:szCs w:val="24"/>
        </w:rPr>
      </w:pPr>
      <w:r w:rsidRPr="00D30473">
        <w:rPr>
          <w:rFonts w:ascii="Lucida Bright" w:eastAsia="Calibri" w:hAnsi="Lucida Bright" w:cs="Times New Roman"/>
          <w:sz w:val="24"/>
          <w:szCs w:val="24"/>
        </w:rPr>
        <w:t xml:space="preserve">I redditi derivanti dagli investimenti qualificati nonché dai piani di risparmio a lungo termine (PIR) sono esenti ai fini dell'imposta sul reddito e pertanto non concorrono alla formazione della base imponibile della </w:t>
      </w:r>
      <w:proofErr w:type="gramStart"/>
      <w:r w:rsidRPr="00D30473">
        <w:rPr>
          <w:rFonts w:ascii="Lucida Bright" w:eastAsia="Calibri" w:hAnsi="Lucida Bright" w:cs="Times New Roman"/>
          <w:sz w:val="24"/>
          <w:szCs w:val="24"/>
        </w:rPr>
        <w:t>predetta</w:t>
      </w:r>
      <w:proofErr w:type="gramEnd"/>
      <w:r w:rsidRPr="00D30473">
        <w:rPr>
          <w:rFonts w:ascii="Lucida Bright" w:eastAsia="Calibri" w:hAnsi="Lucida Bright" w:cs="Times New Roman"/>
          <w:sz w:val="24"/>
          <w:szCs w:val="24"/>
        </w:rPr>
        <w:t xml:space="preserve"> imposta sostitutiva del 20% gravante sul fondo pensione e incrementano la parte corrispondente ai redditi già assoggettati ad imposta ai fini della formazione delle prestazioni pensionistiche erogate agli iscritti.</w:t>
      </w:r>
    </w:p>
    <w:p w14:paraId="336F9297" w14:textId="77777777" w:rsidR="00D30473" w:rsidRPr="00D30473" w:rsidRDefault="00D30473" w:rsidP="00D30473">
      <w:pPr>
        <w:spacing w:after="0" w:line="240" w:lineRule="auto"/>
        <w:jc w:val="both"/>
        <w:rPr>
          <w:rFonts w:ascii="Lucida Bright" w:eastAsia="Calibri" w:hAnsi="Lucida Bright" w:cs="Times New Roman"/>
          <w:sz w:val="24"/>
          <w:szCs w:val="24"/>
        </w:rPr>
      </w:pPr>
      <w:r w:rsidRPr="00D30473">
        <w:rPr>
          <w:rFonts w:ascii="Lucida Bright" w:eastAsia="Calibri" w:hAnsi="Lucida Bright" w:cs="Times New Roman"/>
          <w:sz w:val="24"/>
          <w:szCs w:val="24"/>
        </w:rPr>
        <w:lastRenderedPageBreak/>
        <w:t>Nelle ipotesi in cui il reddito di capitale soggetto a tassazione non concorra a determinare il risultato netto maturato dal fondo pensione assoggettato all’imposta sostitutiva del 20%, sono operate le ordinarie ritenute a titolo di imposta.</w:t>
      </w:r>
    </w:p>
    <w:p w14:paraId="5A576A3E" w14:textId="77777777" w:rsidR="00D30473" w:rsidRPr="00D30473" w:rsidRDefault="00D30473" w:rsidP="00D30473">
      <w:pPr>
        <w:spacing w:after="0" w:line="240" w:lineRule="auto"/>
        <w:jc w:val="both"/>
        <w:rPr>
          <w:rFonts w:ascii="Lucida Bright" w:eastAsia="Calibri" w:hAnsi="Lucida Bright" w:cs="Times New Roman"/>
          <w:sz w:val="24"/>
          <w:szCs w:val="24"/>
        </w:rPr>
      </w:pPr>
      <w:r w:rsidRPr="00D30473">
        <w:rPr>
          <w:rFonts w:ascii="Lucida Bright" w:eastAsia="Calibri" w:hAnsi="Lucida Bright" w:cs="Times New Roman"/>
          <w:sz w:val="24"/>
          <w:szCs w:val="24"/>
        </w:rPr>
        <w:t xml:space="preserve">Il valore del patrimonio netto del fondo all'inizio e alla fine di ciascun anno è desunto da un apposito prospetto di composizione del patrimonio. </w:t>
      </w:r>
    </w:p>
    <w:p w14:paraId="6693BFFC" w14:textId="77777777" w:rsidR="00D30473" w:rsidRPr="00D30473" w:rsidRDefault="00D30473" w:rsidP="00D30473">
      <w:pPr>
        <w:spacing w:after="0" w:line="240" w:lineRule="auto"/>
        <w:jc w:val="both"/>
        <w:rPr>
          <w:rFonts w:ascii="Lucida Bright" w:eastAsia="Calibri" w:hAnsi="Lucida Bright" w:cs="Times New Roman"/>
          <w:sz w:val="24"/>
          <w:szCs w:val="24"/>
        </w:rPr>
      </w:pPr>
      <w:r w:rsidRPr="00D30473">
        <w:rPr>
          <w:rFonts w:ascii="Lucida Bright" w:eastAsia="Calibri" w:hAnsi="Lucida Bright" w:cs="Times New Roman"/>
          <w:sz w:val="24"/>
          <w:szCs w:val="24"/>
        </w:rPr>
        <w:t>Qualora in un periodo di imposta si verifichi un risultato negativo, quest’ultimo, quale risultante dalla relativa dichiarazione, può essere computato in diminuzione del risultato della gestione dei periodi di imposta successivi, per l’intero importo che trova in essi capienza, oppure essere utilizzato, in tutto o in parte, in diminuzione del risultato della gestione di altre linee di investimento del fondo, a partire dal periodo di imposta in cui detto risultato negativo è maturato, riconoscendo il relativo importo a favore della linea di investimento che ha maturato il risultato negativo.</w:t>
      </w:r>
    </w:p>
    <w:p w14:paraId="4D39233A" w14:textId="77777777" w:rsidR="00D30473" w:rsidRPr="00D30473" w:rsidRDefault="00D30473" w:rsidP="00D30473">
      <w:pPr>
        <w:spacing w:after="0" w:line="240" w:lineRule="auto"/>
        <w:jc w:val="both"/>
        <w:rPr>
          <w:rFonts w:ascii="Lucida Bright" w:eastAsia="Calibri" w:hAnsi="Lucida Bright" w:cs="Times New Roman"/>
          <w:sz w:val="24"/>
          <w:szCs w:val="24"/>
        </w:rPr>
      </w:pPr>
    </w:p>
    <w:p w14:paraId="24094B81" w14:textId="77777777" w:rsidR="00D30473" w:rsidRPr="00D30473" w:rsidRDefault="00D30473" w:rsidP="00D30473">
      <w:pPr>
        <w:spacing w:after="0" w:line="240" w:lineRule="auto"/>
        <w:jc w:val="both"/>
        <w:rPr>
          <w:rFonts w:ascii="Lucida Bright" w:eastAsia="Calibri" w:hAnsi="Lucida Bright" w:cs="Times New Roman"/>
          <w:b/>
          <w:sz w:val="24"/>
          <w:szCs w:val="24"/>
          <w:u w:val="single"/>
        </w:rPr>
      </w:pPr>
      <w:r w:rsidRPr="00D30473">
        <w:rPr>
          <w:rFonts w:ascii="Lucida Bright" w:eastAsia="Calibri" w:hAnsi="Lucida Bright" w:cs="Times New Roman"/>
          <w:b/>
          <w:sz w:val="24"/>
          <w:szCs w:val="24"/>
          <w:u w:val="single"/>
        </w:rPr>
        <w:t xml:space="preserve">3. FASE DI EROGAZIONE: regime fiscale delle prestazioni </w:t>
      </w:r>
    </w:p>
    <w:p w14:paraId="13A248C4" w14:textId="77777777" w:rsidR="00D30473" w:rsidRPr="00D30473" w:rsidRDefault="00D30473" w:rsidP="00D30473">
      <w:pPr>
        <w:spacing w:after="0" w:line="240" w:lineRule="auto"/>
        <w:jc w:val="both"/>
        <w:rPr>
          <w:rFonts w:ascii="Lucida Bright" w:eastAsia="Calibri" w:hAnsi="Lucida Bright" w:cs="Times New Roman"/>
          <w:sz w:val="24"/>
          <w:szCs w:val="24"/>
        </w:rPr>
      </w:pPr>
    </w:p>
    <w:p w14:paraId="53CE43D2" w14:textId="77777777" w:rsidR="00D30473" w:rsidRPr="00D30473" w:rsidRDefault="00D30473" w:rsidP="00D30473">
      <w:pPr>
        <w:spacing w:after="0" w:line="240" w:lineRule="auto"/>
        <w:jc w:val="both"/>
        <w:rPr>
          <w:rFonts w:ascii="Lucida Bright" w:eastAsia="Calibri" w:hAnsi="Lucida Bright" w:cs="Times New Roman"/>
          <w:sz w:val="24"/>
          <w:szCs w:val="24"/>
        </w:rPr>
      </w:pPr>
      <w:r w:rsidRPr="00D30473">
        <w:rPr>
          <w:rFonts w:ascii="Lucida Bright" w:eastAsia="Calibri" w:hAnsi="Lucida Bright" w:cs="Times New Roman"/>
          <w:sz w:val="24"/>
          <w:szCs w:val="24"/>
        </w:rPr>
        <w:t>Definizione di “parte imponibile” delle prestazioni pensionistiche complementari: è fiscalmente imponibile la parte delle prestazioni rappresentata dall’ammontare della stessa al netto della componente finanziaria che ha già scontato l’imposta sostitutiva in capo al fondo pensione, nonché dei redditi già tassati, dei redditi esenti, dei contributi che non sono stati dedotti (ad esempio per superamento del plafond di contribuzione deducibile), del credito d’imposta del 9% relativo all’ammontare corrispondente al risultato netto maturato investito nel 2015 o nel 2016 in attività di carattere finanziario a medio o lungo termine e dei redditi derivanti da “investimenti qualificati” o da PIR.</w:t>
      </w:r>
    </w:p>
    <w:p w14:paraId="2B0CA71B" w14:textId="77777777" w:rsidR="00D30473" w:rsidRPr="00D30473" w:rsidRDefault="00D30473" w:rsidP="00D30473">
      <w:pPr>
        <w:spacing w:after="0" w:line="240" w:lineRule="auto"/>
        <w:rPr>
          <w:rFonts w:ascii="Lucida Bright" w:eastAsia="Calibri" w:hAnsi="Lucida Bright" w:cs="Times New Roman"/>
          <w:sz w:val="24"/>
          <w:szCs w:val="24"/>
        </w:rPr>
      </w:pPr>
      <w:r w:rsidRPr="00D30473">
        <w:rPr>
          <w:rFonts w:ascii="Lucida Bright" w:eastAsia="Calibri" w:hAnsi="Lucida Bright" w:cs="Times New Roman"/>
          <w:sz w:val="24"/>
          <w:szCs w:val="24"/>
        </w:rPr>
        <w:t xml:space="preserve">I medesimi criteri si applicano nelle ipotesi di anticipazioni e riscatti. </w:t>
      </w:r>
    </w:p>
    <w:p w14:paraId="1F738C27" w14:textId="77777777" w:rsidR="00D30473" w:rsidRPr="00D30473" w:rsidRDefault="00D30473" w:rsidP="00D30473">
      <w:pPr>
        <w:spacing w:after="0" w:line="240" w:lineRule="auto"/>
        <w:rPr>
          <w:rFonts w:ascii="Lucida Bright" w:eastAsia="Calibri" w:hAnsi="Lucida Bright" w:cs="Times New Roman"/>
          <w:b/>
          <w:bCs/>
          <w:iCs/>
          <w:sz w:val="24"/>
          <w:szCs w:val="24"/>
        </w:rPr>
      </w:pPr>
    </w:p>
    <w:p w14:paraId="2ED489BD" w14:textId="77777777" w:rsidR="00D30473" w:rsidRPr="00D30473" w:rsidRDefault="00D30473" w:rsidP="00D30473">
      <w:pPr>
        <w:spacing w:after="0" w:line="240" w:lineRule="auto"/>
        <w:rPr>
          <w:rFonts w:ascii="Lucida Bright" w:eastAsia="Calibri" w:hAnsi="Lucida Bright" w:cs="Times New Roman"/>
          <w:b/>
          <w:sz w:val="24"/>
          <w:szCs w:val="24"/>
        </w:rPr>
      </w:pPr>
      <w:r w:rsidRPr="00D30473">
        <w:rPr>
          <w:rFonts w:ascii="Lucida Bright" w:eastAsia="Calibri" w:hAnsi="Lucida Bright" w:cs="Times New Roman"/>
          <w:b/>
          <w:bCs/>
          <w:iCs/>
          <w:sz w:val="24"/>
          <w:szCs w:val="24"/>
        </w:rPr>
        <w:t xml:space="preserve">Prestazioni in forma periodica (rendite) </w:t>
      </w:r>
    </w:p>
    <w:p w14:paraId="2AB4DBC6" w14:textId="77777777" w:rsidR="00D30473" w:rsidRPr="00D30473" w:rsidRDefault="00D30473" w:rsidP="00D30473">
      <w:pPr>
        <w:spacing w:after="0" w:line="240" w:lineRule="auto"/>
        <w:jc w:val="both"/>
        <w:rPr>
          <w:rFonts w:ascii="Lucida Bright" w:eastAsia="Calibri" w:hAnsi="Lucida Bright" w:cs="Times New Roman"/>
          <w:sz w:val="24"/>
          <w:szCs w:val="24"/>
        </w:rPr>
      </w:pPr>
      <w:r w:rsidRPr="00D30473">
        <w:rPr>
          <w:rFonts w:ascii="Lucida Bright" w:eastAsia="Calibri" w:hAnsi="Lucida Bright" w:cs="Times New Roman"/>
          <w:sz w:val="24"/>
          <w:szCs w:val="24"/>
        </w:rPr>
        <w:t>La parte imponibile della prestazione pensionistica erogata in forma periodica è soggetta a una ritenuta alla fonte a titolo d'imposta con l'aliquota del 15 per cento, ridotta di una quota pari a 0,30 punti percentuali per ogni anno eccedente il quindicesimo anno di partecipazione, con un limite massimo di riduzione di 6 punti percentuali (aliquota minima del 9%)</w:t>
      </w:r>
      <w:r w:rsidRPr="00D30473">
        <w:rPr>
          <w:rFonts w:ascii="Lucida Bright" w:eastAsia="Calibri" w:hAnsi="Lucida Bright" w:cs="Times New Roman"/>
          <w:sz w:val="24"/>
          <w:szCs w:val="24"/>
          <w:vertAlign w:val="superscript"/>
          <w:lang w:val="en-US"/>
        </w:rPr>
        <w:footnoteReference w:id="1"/>
      </w:r>
      <w:r w:rsidRPr="00D30473">
        <w:rPr>
          <w:rFonts w:ascii="Lucida Bright" w:eastAsia="Calibri" w:hAnsi="Lucida Bright" w:cs="Times New Roman"/>
          <w:sz w:val="24"/>
          <w:szCs w:val="24"/>
        </w:rPr>
        <w:t xml:space="preserve">. </w:t>
      </w:r>
    </w:p>
    <w:p w14:paraId="775FF2AC" w14:textId="77777777" w:rsidR="00D30473" w:rsidRPr="00D30473" w:rsidRDefault="00D30473" w:rsidP="00D30473">
      <w:pPr>
        <w:spacing w:after="0" w:line="240" w:lineRule="auto"/>
        <w:jc w:val="both"/>
        <w:rPr>
          <w:rFonts w:ascii="Lucida Bright" w:eastAsia="Calibri" w:hAnsi="Lucida Bright" w:cs="Times New Roman"/>
          <w:sz w:val="24"/>
          <w:szCs w:val="24"/>
        </w:rPr>
      </w:pPr>
      <w:r w:rsidRPr="00D30473">
        <w:rPr>
          <w:rFonts w:ascii="Lucida Bright" w:eastAsia="Calibri" w:hAnsi="Lucida Bright" w:cs="Times New Roman"/>
          <w:sz w:val="24"/>
          <w:szCs w:val="24"/>
        </w:rPr>
        <w:t>Sul rendimento finanziario annualmente prodotto dalla rendita in erogazione è applicata una imposta sostitutiva del 26%. Attraverso la riduzione della base imponibile al 48,08% della quota di proventi riferibili a titoli pubblici ed equiparati, viene riconosciuta una minore tassazione di tali proventi il cui investimento diretto fruisce dell’aliquota del 12,50%.</w:t>
      </w:r>
    </w:p>
    <w:p w14:paraId="36EDB615" w14:textId="77777777" w:rsidR="00D30473" w:rsidRPr="00D30473" w:rsidRDefault="00D30473" w:rsidP="00D30473">
      <w:pPr>
        <w:spacing w:after="0" w:line="240" w:lineRule="auto"/>
        <w:rPr>
          <w:rFonts w:ascii="Lucida Bright" w:eastAsia="Calibri" w:hAnsi="Lucida Bright" w:cs="Times New Roman"/>
          <w:b/>
          <w:bCs/>
          <w:iCs/>
          <w:sz w:val="24"/>
          <w:szCs w:val="24"/>
        </w:rPr>
      </w:pPr>
    </w:p>
    <w:p w14:paraId="586F185F" w14:textId="77777777" w:rsidR="00D30473" w:rsidRPr="00D30473" w:rsidRDefault="00D30473" w:rsidP="00D30473">
      <w:pPr>
        <w:spacing w:after="0" w:line="240" w:lineRule="auto"/>
        <w:rPr>
          <w:rFonts w:ascii="Lucida Bright" w:eastAsia="Calibri" w:hAnsi="Lucida Bright" w:cs="Times New Roman"/>
          <w:b/>
          <w:sz w:val="24"/>
          <w:szCs w:val="24"/>
        </w:rPr>
      </w:pPr>
      <w:r w:rsidRPr="00D30473">
        <w:rPr>
          <w:rFonts w:ascii="Lucida Bright" w:eastAsia="Calibri" w:hAnsi="Lucida Bright" w:cs="Times New Roman"/>
          <w:b/>
          <w:bCs/>
          <w:iCs/>
          <w:sz w:val="24"/>
          <w:szCs w:val="24"/>
        </w:rPr>
        <w:t xml:space="preserve">Prestazioni in capitale </w:t>
      </w:r>
    </w:p>
    <w:p w14:paraId="3906DF0F" w14:textId="77777777" w:rsidR="00D30473" w:rsidRPr="00D30473" w:rsidRDefault="00D30473" w:rsidP="00D30473">
      <w:pPr>
        <w:spacing w:after="0" w:line="240" w:lineRule="auto"/>
        <w:jc w:val="both"/>
        <w:rPr>
          <w:rFonts w:ascii="Lucida Bright" w:eastAsia="Calibri" w:hAnsi="Lucida Bright" w:cs="Times New Roman"/>
          <w:sz w:val="24"/>
          <w:szCs w:val="24"/>
        </w:rPr>
      </w:pPr>
      <w:r w:rsidRPr="00D30473">
        <w:rPr>
          <w:rFonts w:ascii="Lucida Bright" w:eastAsia="Calibri" w:hAnsi="Lucida Bright" w:cs="Times New Roman"/>
          <w:sz w:val="24"/>
          <w:szCs w:val="24"/>
        </w:rPr>
        <w:t>La parte imponibile della prestazione pensionistica erogata in forma di capitale è soggetta a una ritenuta a titolo d'imposta con l'aliquota del 15 per cento, ridotta di una quota pari a 0,30 punti percentuali per ogni anno eccedente il quindicesimo anno di partecipazione, con un limite massimo di riduzione di 6 punti percentuali (aliquota minima del 9%)</w:t>
      </w:r>
      <w:r w:rsidRPr="00D30473">
        <w:rPr>
          <w:rFonts w:ascii="Lucida Bright" w:eastAsia="Calibri" w:hAnsi="Lucida Bright" w:cs="Times New Roman"/>
          <w:sz w:val="24"/>
          <w:szCs w:val="24"/>
          <w:vertAlign w:val="superscript"/>
          <w:lang w:val="en-US"/>
        </w:rPr>
        <w:footnoteReference w:id="2"/>
      </w:r>
      <w:r w:rsidRPr="00D30473">
        <w:rPr>
          <w:rFonts w:ascii="Lucida Bright" w:eastAsia="Calibri" w:hAnsi="Lucida Bright" w:cs="Times New Roman"/>
          <w:sz w:val="24"/>
          <w:szCs w:val="24"/>
        </w:rPr>
        <w:t xml:space="preserve">. </w:t>
      </w:r>
    </w:p>
    <w:p w14:paraId="57A82787" w14:textId="77777777" w:rsidR="00D30473" w:rsidRPr="00D30473" w:rsidRDefault="00D30473" w:rsidP="00D30473">
      <w:pPr>
        <w:spacing w:after="0" w:line="240" w:lineRule="auto"/>
        <w:rPr>
          <w:rFonts w:ascii="Lucida Bright" w:eastAsia="Calibri" w:hAnsi="Lucida Bright" w:cs="Times New Roman"/>
          <w:sz w:val="24"/>
          <w:szCs w:val="24"/>
        </w:rPr>
      </w:pPr>
    </w:p>
    <w:p w14:paraId="69014127" w14:textId="77777777" w:rsidR="00D30473" w:rsidRPr="00AB629D" w:rsidRDefault="00D30473" w:rsidP="00D30473">
      <w:pPr>
        <w:spacing w:after="0" w:line="240" w:lineRule="auto"/>
        <w:jc w:val="both"/>
        <w:rPr>
          <w:rFonts w:ascii="Lucida Bright" w:eastAsia="Calibri" w:hAnsi="Lucida Bright" w:cs="Times New Roman"/>
          <w:b/>
          <w:sz w:val="24"/>
          <w:szCs w:val="24"/>
        </w:rPr>
      </w:pPr>
      <w:r w:rsidRPr="00AB629D">
        <w:rPr>
          <w:rFonts w:ascii="Lucida Bright" w:eastAsia="Calibri" w:hAnsi="Lucida Bright" w:cs="Times New Roman"/>
          <w:b/>
          <w:bCs/>
          <w:iCs/>
          <w:sz w:val="24"/>
          <w:szCs w:val="24"/>
        </w:rPr>
        <w:t xml:space="preserve">RITA (rendita integrativa temporanea anticipata di cui all’art.11, comma 4, </w:t>
      </w:r>
      <w:proofErr w:type="spellStart"/>
      <w:r w:rsidRPr="00AB629D">
        <w:rPr>
          <w:rFonts w:ascii="Lucida Bright" w:eastAsia="Calibri" w:hAnsi="Lucida Bright" w:cs="Times New Roman"/>
          <w:b/>
          <w:bCs/>
          <w:iCs/>
          <w:sz w:val="24"/>
          <w:szCs w:val="24"/>
        </w:rPr>
        <w:t>d.lgs</w:t>
      </w:r>
      <w:proofErr w:type="spellEnd"/>
      <w:r w:rsidRPr="00AB629D">
        <w:rPr>
          <w:rFonts w:ascii="Lucida Bright" w:eastAsia="Calibri" w:hAnsi="Lucida Bright" w:cs="Times New Roman"/>
          <w:b/>
          <w:bCs/>
          <w:iCs/>
          <w:sz w:val="24"/>
          <w:szCs w:val="24"/>
        </w:rPr>
        <w:t xml:space="preserve"> 252/2005) </w:t>
      </w:r>
    </w:p>
    <w:p w14:paraId="702D7092" w14:textId="77777777" w:rsidR="00D30473" w:rsidRPr="00AB629D" w:rsidRDefault="00D30473" w:rsidP="00D30473">
      <w:pPr>
        <w:spacing w:after="0" w:line="240" w:lineRule="auto"/>
        <w:jc w:val="both"/>
        <w:rPr>
          <w:rFonts w:ascii="Lucida Bright" w:eastAsia="Calibri" w:hAnsi="Lucida Bright" w:cs="Times New Roman"/>
          <w:sz w:val="24"/>
          <w:szCs w:val="24"/>
        </w:rPr>
      </w:pPr>
      <w:r w:rsidRPr="00AB629D">
        <w:rPr>
          <w:rFonts w:ascii="Lucida Bright" w:eastAsia="Calibri" w:hAnsi="Lucida Bright" w:cs="Times New Roman"/>
          <w:sz w:val="24"/>
          <w:szCs w:val="24"/>
        </w:rPr>
        <w:t xml:space="preserve">La parte imponibile </w:t>
      </w:r>
      <w:proofErr w:type="gramStart"/>
      <w:r w:rsidRPr="00AB629D">
        <w:rPr>
          <w:rFonts w:ascii="Lucida Bright" w:eastAsia="Calibri" w:hAnsi="Lucida Bright" w:cs="Times New Roman"/>
          <w:sz w:val="24"/>
          <w:szCs w:val="24"/>
        </w:rPr>
        <w:t>della RITA</w:t>
      </w:r>
      <w:proofErr w:type="gramEnd"/>
      <w:r w:rsidRPr="00AB629D">
        <w:rPr>
          <w:rFonts w:ascii="Lucida Bright" w:eastAsia="Calibri" w:hAnsi="Lucida Bright" w:cs="Times New Roman"/>
          <w:sz w:val="24"/>
          <w:szCs w:val="24"/>
        </w:rPr>
        <w:t xml:space="preserve"> è soggetta a una ritenuta alla fonte a titolo d'imposta con l'aliquota del 15 per cento, ridotta di una quota pari a 0,30 punti percentuali per ogni anno eccedente il quindicesimo anno di partecipazione, con un limite massimo di riduzione di 6 punti percentuali (aliquota minima del 9%)</w:t>
      </w:r>
      <w:r w:rsidRPr="00AB629D">
        <w:rPr>
          <w:rFonts w:ascii="Lucida Bright" w:eastAsia="Calibri" w:hAnsi="Lucida Bright" w:cs="Times New Roman"/>
          <w:sz w:val="24"/>
          <w:szCs w:val="20"/>
          <w:vertAlign w:val="superscript"/>
        </w:rPr>
        <w:footnoteReference w:id="3"/>
      </w:r>
      <w:r w:rsidRPr="00AB629D">
        <w:rPr>
          <w:rFonts w:ascii="Lucida Bright" w:eastAsia="Calibri" w:hAnsi="Lucida Bright" w:cs="Times New Roman"/>
          <w:sz w:val="24"/>
          <w:szCs w:val="24"/>
        </w:rPr>
        <w:t>. L’aderente ha facoltà di rinunciare all’applicazione dell’imposta sostitutiva facendolo constare espressamente nella dichiarazione dei redditi; in tal caso la rendita anticipata è assoggettata a tassazione ordinaria.</w:t>
      </w:r>
    </w:p>
    <w:p w14:paraId="1A449777" w14:textId="77777777" w:rsidR="00D30473" w:rsidRPr="00D30473" w:rsidRDefault="00D30473" w:rsidP="00D30473">
      <w:pPr>
        <w:spacing w:after="0" w:line="240" w:lineRule="auto"/>
        <w:jc w:val="both"/>
        <w:rPr>
          <w:rFonts w:ascii="Lucida Bright" w:eastAsia="Calibri" w:hAnsi="Lucida Bright" w:cs="Times New Roman"/>
          <w:sz w:val="24"/>
          <w:szCs w:val="24"/>
        </w:rPr>
      </w:pPr>
      <w:r w:rsidRPr="00AB629D">
        <w:rPr>
          <w:rFonts w:ascii="Lucida Bright" w:eastAsia="Calibri" w:hAnsi="Lucida Bright" w:cs="Times New Roman"/>
          <w:sz w:val="24"/>
          <w:szCs w:val="24"/>
        </w:rPr>
        <w:t xml:space="preserve">Sul rendimento finanziario prodotto dal montante non ancora smobilizzato a titolo di RITA è applicata l’imposta sostitutiva delle imposte sui redditi di cui al precedente punto </w:t>
      </w:r>
      <w:r w:rsidRPr="00AB629D">
        <w:rPr>
          <w:rFonts w:ascii="Lucida Bright" w:eastAsia="Calibri" w:hAnsi="Lucida Bright" w:cs="Times New Roman"/>
          <w:b/>
          <w:sz w:val="24"/>
          <w:szCs w:val="24"/>
          <w:u w:val="single"/>
        </w:rPr>
        <w:t>2. FASE DI ACCUMULO</w:t>
      </w:r>
      <w:r w:rsidRPr="00AB629D">
        <w:rPr>
          <w:rFonts w:ascii="Lucida Bright" w:eastAsia="Calibri" w:hAnsi="Lucida Bright" w:cs="Times New Roman"/>
          <w:sz w:val="24"/>
          <w:szCs w:val="24"/>
        </w:rPr>
        <w:t>.</w:t>
      </w:r>
    </w:p>
    <w:p w14:paraId="54735E9C" w14:textId="77777777" w:rsidR="00D30473" w:rsidRPr="00D30473" w:rsidRDefault="00D30473" w:rsidP="00D30473">
      <w:pPr>
        <w:spacing w:after="0" w:line="240" w:lineRule="auto"/>
        <w:rPr>
          <w:rFonts w:ascii="Lucida Bright" w:eastAsia="Calibri" w:hAnsi="Lucida Bright" w:cs="Times New Roman"/>
          <w:sz w:val="24"/>
          <w:szCs w:val="24"/>
        </w:rPr>
      </w:pPr>
    </w:p>
    <w:p w14:paraId="69017138" w14:textId="77777777" w:rsidR="00D30473" w:rsidRPr="00D30473" w:rsidRDefault="00D30473" w:rsidP="00D30473">
      <w:pPr>
        <w:spacing w:after="0" w:line="240" w:lineRule="auto"/>
        <w:rPr>
          <w:rFonts w:ascii="Lucida Bright" w:eastAsia="Calibri" w:hAnsi="Lucida Bright" w:cs="Times New Roman"/>
          <w:b/>
          <w:bCs/>
          <w:iCs/>
          <w:sz w:val="24"/>
          <w:szCs w:val="24"/>
        </w:rPr>
      </w:pPr>
    </w:p>
    <w:p w14:paraId="7761566B" w14:textId="77777777" w:rsidR="00D30473" w:rsidRPr="00D30473" w:rsidRDefault="00D30473" w:rsidP="00D30473">
      <w:pPr>
        <w:spacing w:after="0" w:line="240" w:lineRule="auto"/>
        <w:rPr>
          <w:rFonts w:ascii="Lucida Bright" w:eastAsia="Calibri" w:hAnsi="Lucida Bright" w:cs="Times New Roman"/>
          <w:b/>
          <w:sz w:val="24"/>
          <w:szCs w:val="24"/>
        </w:rPr>
      </w:pPr>
      <w:r w:rsidRPr="00D30473">
        <w:rPr>
          <w:rFonts w:ascii="Lucida Bright" w:eastAsia="Calibri" w:hAnsi="Lucida Bright" w:cs="Times New Roman"/>
          <w:b/>
          <w:bCs/>
          <w:iCs/>
          <w:sz w:val="24"/>
          <w:szCs w:val="24"/>
        </w:rPr>
        <w:t xml:space="preserve">Anticipazioni </w:t>
      </w:r>
    </w:p>
    <w:p w14:paraId="6C3D4858" w14:textId="77777777" w:rsidR="00D30473" w:rsidRPr="00D30473" w:rsidRDefault="00D30473" w:rsidP="00D30473">
      <w:pPr>
        <w:spacing w:after="0" w:line="240" w:lineRule="auto"/>
        <w:jc w:val="both"/>
        <w:rPr>
          <w:rFonts w:ascii="Lucida Bright" w:eastAsia="Calibri" w:hAnsi="Lucida Bright" w:cs="Times New Roman"/>
          <w:sz w:val="24"/>
          <w:szCs w:val="24"/>
        </w:rPr>
      </w:pPr>
      <w:r w:rsidRPr="00D30473">
        <w:rPr>
          <w:rFonts w:ascii="Lucida Bright" w:eastAsia="Calibri" w:hAnsi="Lucida Bright" w:cs="Times New Roman"/>
          <w:sz w:val="24"/>
          <w:szCs w:val="24"/>
        </w:rPr>
        <w:t xml:space="preserve">Le anticipazioni erogate ai sensi dell'art. 11, comma 7, lett. a), del Decreto Legislativo 5 dicembre 2005, n. 252, per spese sanitarie a seguito di gravissime situazioni relative all'aderente, al coniuge e ai figli per terapie e interventi straordinari riconosciuti dalle competenti strutture pubbliche, sono soggette alla medesima tassazione prevista per le prestazioni in capitale. </w:t>
      </w:r>
    </w:p>
    <w:p w14:paraId="060D5361" w14:textId="5EEC33DC" w:rsidR="00D30473" w:rsidRPr="00D30473" w:rsidRDefault="00D30473" w:rsidP="00D30473">
      <w:pPr>
        <w:spacing w:after="0" w:line="240" w:lineRule="auto"/>
        <w:jc w:val="both"/>
        <w:rPr>
          <w:rFonts w:ascii="Lucida Bright" w:eastAsia="Calibri" w:hAnsi="Lucida Bright" w:cs="Times New Roman"/>
          <w:sz w:val="24"/>
          <w:szCs w:val="24"/>
        </w:rPr>
      </w:pPr>
      <w:r w:rsidRPr="00D30473">
        <w:rPr>
          <w:rFonts w:ascii="Lucida Bright" w:eastAsia="Calibri" w:hAnsi="Lucida Bright" w:cs="Times New Roman"/>
          <w:sz w:val="24"/>
          <w:szCs w:val="24"/>
        </w:rPr>
        <w:t>Le altre tipologie di anticipazioni ammesse, ai sensi dell'art. 11 comma 7, del Decreto Legislativo 5 dicembre 2005, n. 252 sono soggette a una ritenuta a titolo d'imposta con aliquota fissa del 23 per cento.</w:t>
      </w:r>
    </w:p>
    <w:p w14:paraId="38C8B160" w14:textId="46189D78" w:rsidR="00D30473" w:rsidRDefault="00D30473" w:rsidP="00D30473">
      <w:pPr>
        <w:spacing w:after="0" w:line="240" w:lineRule="auto"/>
        <w:rPr>
          <w:rFonts w:ascii="Lucida Bright" w:eastAsia="Calibri" w:hAnsi="Lucida Bright" w:cs="Times New Roman"/>
          <w:sz w:val="24"/>
          <w:szCs w:val="24"/>
          <w:u w:val="single"/>
        </w:rPr>
      </w:pPr>
    </w:p>
    <w:p w14:paraId="395DCF73" w14:textId="77777777" w:rsidR="00291C95" w:rsidRPr="00D30473" w:rsidRDefault="00291C95" w:rsidP="00D30473">
      <w:pPr>
        <w:spacing w:after="0" w:line="240" w:lineRule="auto"/>
        <w:rPr>
          <w:rFonts w:ascii="Lucida Bright" w:eastAsia="Calibri" w:hAnsi="Lucida Bright" w:cs="Times New Roman"/>
          <w:b/>
          <w:sz w:val="24"/>
          <w:szCs w:val="24"/>
        </w:rPr>
      </w:pPr>
    </w:p>
    <w:p w14:paraId="06497736" w14:textId="77777777" w:rsidR="00D30473" w:rsidRPr="00D30473" w:rsidRDefault="00D30473" w:rsidP="00D30473">
      <w:pPr>
        <w:spacing w:after="0" w:line="240" w:lineRule="auto"/>
        <w:jc w:val="both"/>
        <w:rPr>
          <w:rFonts w:ascii="Lucida Bright" w:eastAsia="Calibri" w:hAnsi="Lucida Bright" w:cs="Times New Roman"/>
          <w:b/>
          <w:sz w:val="24"/>
          <w:szCs w:val="24"/>
        </w:rPr>
      </w:pPr>
      <w:r w:rsidRPr="00D30473">
        <w:rPr>
          <w:rFonts w:ascii="Lucida Bright" w:eastAsia="Calibri" w:hAnsi="Lucida Bright" w:cs="Times New Roman"/>
          <w:b/>
          <w:sz w:val="24"/>
          <w:szCs w:val="24"/>
        </w:rPr>
        <w:lastRenderedPageBreak/>
        <w:t>Riscatti</w:t>
      </w:r>
    </w:p>
    <w:p w14:paraId="4B6F0318" w14:textId="77777777" w:rsidR="00D30473" w:rsidRPr="00D30473" w:rsidRDefault="00D30473" w:rsidP="00D30473">
      <w:pPr>
        <w:spacing w:after="0" w:line="240" w:lineRule="auto"/>
        <w:jc w:val="both"/>
        <w:rPr>
          <w:rFonts w:ascii="Lucida Bright" w:eastAsia="Calibri" w:hAnsi="Lucida Bright" w:cs="Times New Roman"/>
          <w:sz w:val="24"/>
          <w:szCs w:val="24"/>
        </w:rPr>
      </w:pPr>
      <w:r w:rsidRPr="00D30473">
        <w:rPr>
          <w:rFonts w:ascii="Lucida Bright" w:eastAsia="Calibri" w:hAnsi="Lucida Bright" w:cs="Times New Roman"/>
          <w:sz w:val="24"/>
          <w:szCs w:val="24"/>
        </w:rPr>
        <w:t>Sono soggette alla medesima tassazione prevista per le prestazioni in capitale le somme erogate:</w:t>
      </w:r>
    </w:p>
    <w:p w14:paraId="7CD69D8F" w14:textId="77777777" w:rsidR="00D30473" w:rsidRPr="00D30473" w:rsidRDefault="00D30473" w:rsidP="00D30473">
      <w:pPr>
        <w:spacing w:after="0" w:line="240" w:lineRule="auto"/>
        <w:jc w:val="both"/>
        <w:rPr>
          <w:rFonts w:ascii="Lucida Bright" w:eastAsia="Calibri" w:hAnsi="Lucida Bright" w:cs="Times New Roman"/>
          <w:sz w:val="24"/>
          <w:szCs w:val="24"/>
        </w:rPr>
      </w:pPr>
      <w:r w:rsidRPr="00D30473">
        <w:rPr>
          <w:rFonts w:ascii="Times New Roman" w:eastAsia="Calibri" w:hAnsi="Times New Roman" w:cs="Times New Roman"/>
          <w:sz w:val="24"/>
          <w:szCs w:val="24"/>
        </w:rPr>
        <w:t>→</w:t>
      </w:r>
      <w:r w:rsidRPr="00D30473">
        <w:rPr>
          <w:rFonts w:ascii="Lucida Bright" w:eastAsia="Calibri" w:hAnsi="Lucida Bright" w:cs="Times New Roman"/>
          <w:sz w:val="24"/>
          <w:szCs w:val="24"/>
        </w:rPr>
        <w:t xml:space="preserve"> a titolo di riscatto parziale della posizione individuale per cessazione dell</w:t>
      </w:r>
      <w:r w:rsidRPr="00D30473">
        <w:rPr>
          <w:rFonts w:ascii="Lucida Bright" w:eastAsia="Calibri" w:hAnsi="Lucida Bright" w:cs="Lucida Bright"/>
          <w:sz w:val="24"/>
          <w:szCs w:val="24"/>
        </w:rPr>
        <w:t>’</w:t>
      </w:r>
      <w:r w:rsidRPr="00D30473">
        <w:rPr>
          <w:rFonts w:ascii="Lucida Bright" w:eastAsia="Calibri" w:hAnsi="Lucida Bright" w:cs="Times New Roman"/>
          <w:sz w:val="24"/>
          <w:szCs w:val="24"/>
        </w:rPr>
        <w:t>attivit</w:t>
      </w:r>
      <w:r w:rsidRPr="00D30473">
        <w:rPr>
          <w:rFonts w:ascii="Lucida Bright" w:eastAsia="Calibri" w:hAnsi="Lucida Bright" w:cs="Lucida Bright"/>
          <w:sz w:val="24"/>
          <w:szCs w:val="24"/>
        </w:rPr>
        <w:t>à</w:t>
      </w:r>
      <w:r w:rsidRPr="00D30473">
        <w:rPr>
          <w:rFonts w:ascii="Lucida Bright" w:eastAsia="Calibri" w:hAnsi="Lucida Bright" w:cs="Times New Roman"/>
          <w:sz w:val="24"/>
          <w:szCs w:val="24"/>
        </w:rPr>
        <w:t xml:space="preserve"> lavorativa che comporti l</w:t>
      </w:r>
      <w:r w:rsidRPr="00D30473">
        <w:rPr>
          <w:rFonts w:ascii="Lucida Bright" w:eastAsia="Calibri" w:hAnsi="Lucida Bright" w:cs="Lucida Bright"/>
          <w:sz w:val="24"/>
          <w:szCs w:val="24"/>
        </w:rPr>
        <w:t>’</w:t>
      </w:r>
      <w:r w:rsidRPr="00D30473">
        <w:rPr>
          <w:rFonts w:ascii="Lucida Bright" w:eastAsia="Calibri" w:hAnsi="Lucida Bright" w:cs="Times New Roman"/>
          <w:sz w:val="24"/>
          <w:szCs w:val="24"/>
        </w:rPr>
        <w:t>inoccupazione per un periodo di tempo non inferiore a 12 mesi e non superiore a 48 mesi, ovvero in caso di ricorso da parte del datore di lavoro a procedure di mobilità, cassa integrazione guadagni ordinaria o straordinaria;</w:t>
      </w:r>
    </w:p>
    <w:p w14:paraId="50678217" w14:textId="77777777" w:rsidR="00D30473" w:rsidRPr="00D30473" w:rsidRDefault="00D30473" w:rsidP="00D30473">
      <w:pPr>
        <w:spacing w:after="0" w:line="240" w:lineRule="auto"/>
        <w:jc w:val="both"/>
        <w:rPr>
          <w:rFonts w:ascii="Lucida Bright" w:eastAsia="Calibri" w:hAnsi="Lucida Bright" w:cs="Times New Roman"/>
          <w:sz w:val="24"/>
          <w:szCs w:val="24"/>
        </w:rPr>
      </w:pPr>
      <w:r w:rsidRPr="00D30473">
        <w:rPr>
          <w:rFonts w:ascii="Times New Roman" w:eastAsia="Calibri" w:hAnsi="Times New Roman" w:cs="Times New Roman"/>
          <w:sz w:val="24"/>
          <w:szCs w:val="24"/>
        </w:rPr>
        <w:t>→</w:t>
      </w:r>
      <w:r w:rsidRPr="00D30473">
        <w:rPr>
          <w:rFonts w:ascii="Lucida Bright" w:eastAsia="Calibri" w:hAnsi="Lucida Bright" w:cs="Times New Roman"/>
          <w:sz w:val="24"/>
          <w:szCs w:val="24"/>
        </w:rPr>
        <w:t xml:space="preserve"> a titolo di riscatto totale della posizione individuale per invalidit</w:t>
      </w:r>
      <w:r w:rsidRPr="00D30473">
        <w:rPr>
          <w:rFonts w:ascii="Lucida Bright" w:eastAsia="Calibri" w:hAnsi="Lucida Bright" w:cs="Lucida Bright"/>
          <w:sz w:val="24"/>
          <w:szCs w:val="24"/>
        </w:rPr>
        <w:t>à</w:t>
      </w:r>
      <w:r w:rsidRPr="00D30473">
        <w:rPr>
          <w:rFonts w:ascii="Lucida Bright" w:eastAsia="Calibri" w:hAnsi="Lucida Bright" w:cs="Times New Roman"/>
          <w:sz w:val="24"/>
          <w:szCs w:val="24"/>
        </w:rPr>
        <w:t xml:space="preserve"> permanente (che si traduca in una riduzione della capacit</w:t>
      </w:r>
      <w:r w:rsidRPr="00D30473">
        <w:rPr>
          <w:rFonts w:ascii="Lucida Bright" w:eastAsia="Calibri" w:hAnsi="Lucida Bright" w:cs="Lucida Bright"/>
          <w:sz w:val="24"/>
          <w:szCs w:val="24"/>
        </w:rPr>
        <w:t>à</w:t>
      </w:r>
      <w:r w:rsidRPr="00D30473">
        <w:rPr>
          <w:rFonts w:ascii="Lucida Bright" w:eastAsia="Calibri" w:hAnsi="Lucida Bright" w:cs="Times New Roman"/>
          <w:sz w:val="24"/>
          <w:szCs w:val="24"/>
        </w:rPr>
        <w:t xml:space="preserve"> di lavoro a meno di un terzo) e a seguito di cessazione dell’attività lavorativa che comporti l’inoccupazione per un periodo superiore a 48 mesi;</w:t>
      </w:r>
    </w:p>
    <w:p w14:paraId="2DF69209" w14:textId="77777777" w:rsidR="00D30473" w:rsidRPr="00D30473" w:rsidRDefault="00D30473" w:rsidP="00D30473">
      <w:pPr>
        <w:spacing w:after="0" w:line="240" w:lineRule="auto"/>
        <w:jc w:val="both"/>
        <w:rPr>
          <w:rFonts w:ascii="Lucida Bright" w:eastAsia="Calibri" w:hAnsi="Lucida Bright" w:cs="Times New Roman"/>
          <w:sz w:val="24"/>
          <w:szCs w:val="24"/>
        </w:rPr>
      </w:pPr>
      <w:r w:rsidRPr="00D30473">
        <w:rPr>
          <w:rFonts w:ascii="Times New Roman" w:eastAsia="Calibri" w:hAnsi="Times New Roman" w:cs="Times New Roman"/>
          <w:sz w:val="24"/>
          <w:szCs w:val="24"/>
        </w:rPr>
        <w:t>→</w:t>
      </w:r>
      <w:r w:rsidRPr="00D30473">
        <w:rPr>
          <w:rFonts w:ascii="Lucida Bright" w:eastAsia="Calibri" w:hAnsi="Lucida Bright" w:cs="Times New Roman"/>
          <w:sz w:val="24"/>
          <w:szCs w:val="24"/>
        </w:rPr>
        <w:t xml:space="preserve"> a titolo di riscatto della posizione individuale per morte dell</w:t>
      </w:r>
      <w:r w:rsidRPr="00D30473">
        <w:rPr>
          <w:rFonts w:ascii="Lucida Bright" w:eastAsia="Calibri" w:hAnsi="Lucida Bright" w:cs="Lucida Bright"/>
          <w:sz w:val="24"/>
          <w:szCs w:val="24"/>
        </w:rPr>
        <w:t>’</w:t>
      </w:r>
      <w:r w:rsidRPr="00D30473">
        <w:rPr>
          <w:rFonts w:ascii="Lucida Bright" w:eastAsia="Calibri" w:hAnsi="Lucida Bright" w:cs="Times New Roman"/>
          <w:sz w:val="24"/>
          <w:szCs w:val="24"/>
        </w:rPr>
        <w:t>aderente prima della maturazione del diritto alla prestazione pensionistica.</w:t>
      </w:r>
    </w:p>
    <w:p w14:paraId="674D2966" w14:textId="77777777" w:rsidR="00D30473" w:rsidRPr="00D30473" w:rsidRDefault="00D30473" w:rsidP="00D30473">
      <w:pPr>
        <w:spacing w:after="0" w:line="240" w:lineRule="auto"/>
        <w:jc w:val="both"/>
        <w:rPr>
          <w:rFonts w:ascii="Lucida Bright" w:eastAsia="Calibri" w:hAnsi="Lucida Bright" w:cs="Times New Roman"/>
          <w:sz w:val="24"/>
          <w:szCs w:val="24"/>
        </w:rPr>
      </w:pPr>
      <w:r w:rsidRPr="00D30473">
        <w:rPr>
          <w:rFonts w:ascii="Lucida Bright" w:eastAsia="Calibri" w:hAnsi="Lucida Bright" w:cs="Times New Roman"/>
          <w:sz w:val="24"/>
          <w:szCs w:val="24"/>
        </w:rPr>
        <w:t>Le somme erogate a titolo di riscatto per cause diverse da quelle appena descritte sono soggette a una ritenuta a titolo d'imposta con aliquota fissa del 23 per cento.</w:t>
      </w:r>
    </w:p>
    <w:p w14:paraId="163A2EDC" w14:textId="77777777" w:rsidR="00D30473" w:rsidRPr="00D30473" w:rsidRDefault="00D30473" w:rsidP="00D30473">
      <w:pPr>
        <w:spacing w:after="0" w:line="240" w:lineRule="auto"/>
        <w:jc w:val="both"/>
        <w:rPr>
          <w:rFonts w:ascii="Lucida Bright" w:eastAsia="Calibri" w:hAnsi="Lucida Bright" w:cs="Times New Roman"/>
          <w:b/>
          <w:sz w:val="24"/>
          <w:szCs w:val="24"/>
        </w:rPr>
      </w:pPr>
    </w:p>
    <w:p w14:paraId="51246A9D" w14:textId="77777777" w:rsidR="00D30473" w:rsidRPr="00D30473" w:rsidRDefault="00D30473" w:rsidP="00D30473">
      <w:pPr>
        <w:spacing w:after="0" w:line="240" w:lineRule="auto"/>
        <w:jc w:val="both"/>
        <w:rPr>
          <w:rFonts w:ascii="Lucida Bright" w:eastAsia="Calibri" w:hAnsi="Lucida Bright" w:cs="Times New Roman"/>
          <w:b/>
          <w:sz w:val="24"/>
          <w:szCs w:val="24"/>
        </w:rPr>
      </w:pPr>
      <w:r w:rsidRPr="00D30473">
        <w:rPr>
          <w:rFonts w:ascii="Lucida Bright" w:eastAsia="Calibri" w:hAnsi="Lucida Bright" w:cs="Times New Roman"/>
          <w:b/>
          <w:sz w:val="24"/>
          <w:szCs w:val="24"/>
        </w:rPr>
        <w:t>Trasferimenti delle posizioni pensionistiche</w:t>
      </w:r>
    </w:p>
    <w:p w14:paraId="7D1AE7D1" w14:textId="77777777" w:rsidR="00D30473" w:rsidRPr="00D30473" w:rsidRDefault="00D30473" w:rsidP="00D30473">
      <w:pPr>
        <w:spacing w:after="0" w:line="240" w:lineRule="auto"/>
        <w:jc w:val="both"/>
        <w:rPr>
          <w:rFonts w:ascii="Lucida Bright" w:eastAsia="Calibri" w:hAnsi="Lucida Bright" w:cs="Times New Roman"/>
          <w:sz w:val="24"/>
          <w:szCs w:val="24"/>
        </w:rPr>
      </w:pPr>
      <w:r w:rsidRPr="00D30473">
        <w:rPr>
          <w:rFonts w:ascii="Lucida Bright" w:eastAsia="Calibri" w:hAnsi="Lucida Bright" w:cs="Times New Roman"/>
          <w:sz w:val="24"/>
          <w:szCs w:val="24"/>
        </w:rPr>
        <w:t>Tutte le operazioni di trasferimento delle posizioni pensionistiche verso forme pensionistiche disciplinate dal decreto legislativo 5 dicembre 2005, n. 252 sono esenti da ogni onere fiscale.</w:t>
      </w:r>
    </w:p>
    <w:p w14:paraId="0C3C3484" w14:textId="77777777" w:rsidR="006141D3" w:rsidRDefault="006141D3"/>
    <w:p w14:paraId="7CB75B87" w14:textId="77777777" w:rsidR="001D0F37" w:rsidRPr="00D13B0E" w:rsidRDefault="00B352ED" w:rsidP="00B352ED">
      <w:pPr>
        <w:spacing w:after="0" w:line="240" w:lineRule="auto"/>
        <w:jc w:val="both"/>
        <w:rPr>
          <w:rFonts w:ascii="Lucida Bright" w:eastAsia="Calibri" w:hAnsi="Lucida Bright" w:cs="Times New Roman"/>
          <w:b/>
          <w:sz w:val="24"/>
          <w:szCs w:val="24"/>
          <w:u w:val="single"/>
        </w:rPr>
      </w:pPr>
      <w:r w:rsidRPr="00D13B0E">
        <w:rPr>
          <w:rFonts w:ascii="Lucida Bright" w:eastAsia="Calibri" w:hAnsi="Lucida Bright" w:cs="Times New Roman"/>
          <w:b/>
          <w:sz w:val="24"/>
          <w:szCs w:val="24"/>
          <w:u w:val="single"/>
        </w:rPr>
        <w:t xml:space="preserve">4. </w:t>
      </w:r>
      <w:r w:rsidR="001D0F37" w:rsidRPr="00D13B0E">
        <w:rPr>
          <w:rFonts w:ascii="Lucida Bright" w:eastAsia="Calibri" w:hAnsi="Lucida Bright" w:cs="Times New Roman"/>
          <w:b/>
          <w:sz w:val="24"/>
          <w:szCs w:val="24"/>
          <w:u w:val="single"/>
        </w:rPr>
        <w:t>Comunicazioni</w:t>
      </w:r>
      <w:r w:rsidRPr="00D13B0E">
        <w:rPr>
          <w:rFonts w:ascii="Lucida Bright" w:eastAsia="Calibri" w:hAnsi="Lucida Bright" w:cs="Times New Roman"/>
          <w:b/>
          <w:sz w:val="24"/>
          <w:szCs w:val="24"/>
          <w:u w:val="single"/>
        </w:rPr>
        <w:t xml:space="preserve"> degli aderenti</w:t>
      </w:r>
    </w:p>
    <w:p w14:paraId="213F575C" w14:textId="77777777" w:rsidR="003051EE" w:rsidRPr="00D13B0E" w:rsidRDefault="003051EE" w:rsidP="00B352ED">
      <w:pPr>
        <w:spacing w:after="0" w:line="240" w:lineRule="auto"/>
        <w:jc w:val="both"/>
        <w:rPr>
          <w:rFonts w:ascii="Lucida Bright" w:eastAsia="Calibri" w:hAnsi="Lucida Bright" w:cs="Times New Roman"/>
          <w:b/>
          <w:sz w:val="24"/>
          <w:szCs w:val="24"/>
        </w:rPr>
      </w:pPr>
      <w:r w:rsidRPr="00D13B0E">
        <w:rPr>
          <w:rFonts w:ascii="Lucida Bright" w:eastAsia="Calibri" w:hAnsi="Lucida Bright" w:cs="Times New Roman"/>
          <w:b/>
          <w:sz w:val="24"/>
          <w:szCs w:val="24"/>
        </w:rPr>
        <w:t>Contributi non dedotti</w:t>
      </w:r>
    </w:p>
    <w:p w14:paraId="16072E14" w14:textId="77777777" w:rsidR="005D1AC1" w:rsidRPr="00D13B0E" w:rsidRDefault="005D1AC1" w:rsidP="005D1AC1">
      <w:pPr>
        <w:spacing w:after="0" w:line="240" w:lineRule="auto"/>
        <w:jc w:val="both"/>
        <w:rPr>
          <w:rFonts w:ascii="Lucida Bright" w:eastAsia="Calibri" w:hAnsi="Lucida Bright" w:cs="Times New Roman"/>
          <w:sz w:val="24"/>
          <w:szCs w:val="24"/>
        </w:rPr>
      </w:pPr>
      <w:r w:rsidRPr="00D13B0E">
        <w:rPr>
          <w:rFonts w:ascii="Lucida Bright" w:eastAsia="Calibri" w:hAnsi="Lucida Bright" w:cs="Times New Roman"/>
          <w:sz w:val="24"/>
          <w:szCs w:val="24"/>
        </w:rPr>
        <w:t>Entro il 31 dicembre dell’anno successivo a quello in cui è stato effettuato il versamento contributivo al fondo pensione ovvero, se antecedente, alla data in cui sorge il diritto alla prestazione pensionistica, ciascun aderente comunica al fondo pensione l’importo dei contributi versati che non sono stati dedotti, o che non saranno dedotti in sede di dichiarazione dei redditi. I suddetti contributi non concorreranno a formare la base imponibile per la determinazione dell’imposta dovuta in sede di erogazione della prestazione finale.</w:t>
      </w:r>
    </w:p>
    <w:p w14:paraId="2C7F7DF3" w14:textId="77777777" w:rsidR="005D1AC1" w:rsidRPr="00D13B0E" w:rsidRDefault="008773B4">
      <w:pPr>
        <w:rPr>
          <w:b/>
        </w:rPr>
      </w:pPr>
      <w:r w:rsidRPr="00D13B0E">
        <w:rPr>
          <w:b/>
        </w:rPr>
        <w:t>Modello: Comunicazione contributi non dedotti</w:t>
      </w:r>
    </w:p>
    <w:p w14:paraId="40A7A337" w14:textId="77777777" w:rsidR="00291C95" w:rsidRPr="00D13B0E" w:rsidRDefault="00291C95" w:rsidP="005D1AC1">
      <w:pPr>
        <w:spacing w:after="0" w:line="240" w:lineRule="auto"/>
        <w:jc w:val="both"/>
        <w:rPr>
          <w:rFonts w:ascii="Lucida Bright" w:eastAsia="Calibri" w:hAnsi="Lucida Bright" w:cs="Times New Roman"/>
          <w:b/>
          <w:sz w:val="24"/>
          <w:szCs w:val="24"/>
        </w:rPr>
      </w:pPr>
    </w:p>
    <w:p w14:paraId="320F8E19" w14:textId="268E6AE5" w:rsidR="005D1AC1" w:rsidRPr="00D13B0E" w:rsidRDefault="003051EE" w:rsidP="005D1AC1">
      <w:pPr>
        <w:spacing w:after="0" w:line="240" w:lineRule="auto"/>
        <w:jc w:val="both"/>
        <w:rPr>
          <w:rFonts w:ascii="Lucida Bright" w:eastAsia="Calibri" w:hAnsi="Lucida Bright" w:cs="Times New Roman"/>
          <w:b/>
          <w:sz w:val="24"/>
          <w:szCs w:val="24"/>
        </w:rPr>
      </w:pPr>
      <w:r w:rsidRPr="00D13B0E">
        <w:rPr>
          <w:rFonts w:ascii="Lucida Bright" w:eastAsia="Calibri" w:hAnsi="Lucida Bright" w:cs="Times New Roman"/>
          <w:b/>
          <w:sz w:val="24"/>
          <w:szCs w:val="24"/>
        </w:rPr>
        <w:t>Contributi reintegratori con effetto fiscale</w:t>
      </w:r>
      <w:r w:rsidR="005D1AC1" w:rsidRPr="00D13B0E">
        <w:rPr>
          <w:rFonts w:ascii="Lucida Bright" w:eastAsia="Calibri" w:hAnsi="Lucida Bright" w:cs="Times New Roman"/>
          <w:b/>
          <w:sz w:val="24"/>
          <w:szCs w:val="24"/>
        </w:rPr>
        <w:t xml:space="preserve"> </w:t>
      </w:r>
    </w:p>
    <w:p w14:paraId="19CB1F1D" w14:textId="77777777" w:rsidR="005D1AC1" w:rsidRPr="00D13B0E" w:rsidRDefault="005D1AC1" w:rsidP="005D1AC1">
      <w:pPr>
        <w:spacing w:after="0" w:line="240" w:lineRule="auto"/>
        <w:jc w:val="both"/>
        <w:rPr>
          <w:rFonts w:ascii="Lucida Bright" w:eastAsia="Calibri" w:hAnsi="Lucida Bright" w:cs="Times New Roman"/>
          <w:sz w:val="24"/>
          <w:szCs w:val="24"/>
        </w:rPr>
      </w:pPr>
      <w:r w:rsidRPr="00D13B0E">
        <w:rPr>
          <w:rFonts w:ascii="Lucida Bright" w:eastAsia="Calibri" w:hAnsi="Lucida Bright" w:cs="Times New Roman"/>
          <w:sz w:val="24"/>
          <w:szCs w:val="24"/>
        </w:rPr>
        <w:t>Sulle somme eccedenti il limite di 5.164,57 euro che l’aderente versa al fondo pensione a titolo di reintegro della propria posizione individuale interessata da una pregressa anticipazione</w:t>
      </w:r>
      <w:r w:rsidR="008773B4" w:rsidRPr="00D13B0E">
        <w:rPr>
          <w:rFonts w:ascii="Lucida Bright" w:eastAsia="Calibri" w:hAnsi="Lucida Bright" w:cs="Times New Roman"/>
          <w:sz w:val="24"/>
          <w:szCs w:val="24"/>
        </w:rPr>
        <w:t xml:space="preserve"> a valere sul montante accumulato dopo il 1.1.2007</w:t>
      </w:r>
      <w:r w:rsidRPr="00D13B0E">
        <w:rPr>
          <w:rFonts w:ascii="Lucida Bright" w:eastAsia="Calibri" w:hAnsi="Lucida Bright" w:cs="Times New Roman"/>
          <w:sz w:val="24"/>
          <w:szCs w:val="24"/>
        </w:rPr>
        <w:t>, è riconosciuto all’aderente un credito d’imposta pari all’imposta pagata al momento della fruizione dell’anticipazione, proporzionalmente riferibile all’importo reintegrato.</w:t>
      </w:r>
    </w:p>
    <w:p w14:paraId="207560B2" w14:textId="77777777" w:rsidR="008773B4" w:rsidRPr="00D13B0E" w:rsidRDefault="008773B4" w:rsidP="005D1AC1">
      <w:pPr>
        <w:spacing w:after="0" w:line="240" w:lineRule="auto"/>
        <w:jc w:val="both"/>
        <w:rPr>
          <w:rFonts w:ascii="Lucida Bright" w:eastAsia="Calibri" w:hAnsi="Lucida Bright" w:cs="Times New Roman"/>
          <w:sz w:val="24"/>
          <w:szCs w:val="24"/>
        </w:rPr>
      </w:pPr>
      <w:r w:rsidRPr="00D13B0E">
        <w:rPr>
          <w:rFonts w:ascii="Lucida Bright" w:eastAsia="Calibri" w:hAnsi="Lucida Bright" w:cs="Times New Roman"/>
          <w:sz w:val="24"/>
          <w:szCs w:val="24"/>
        </w:rPr>
        <w:t>Per ottenere il credito di imposta, l’aderente deve comunicare al fondo pensione l’importo delle somme reintegrate con effetto fiscale.</w:t>
      </w:r>
    </w:p>
    <w:p w14:paraId="520B593D" w14:textId="77777777" w:rsidR="008773B4" w:rsidRPr="00D13B0E" w:rsidRDefault="008773B4" w:rsidP="005D1AC1">
      <w:pPr>
        <w:spacing w:after="0" w:line="240" w:lineRule="auto"/>
        <w:jc w:val="both"/>
        <w:rPr>
          <w:rFonts w:ascii="Lucida Bright" w:eastAsia="Calibri" w:hAnsi="Lucida Bright" w:cs="Times New Roman"/>
          <w:sz w:val="24"/>
          <w:szCs w:val="24"/>
        </w:rPr>
      </w:pPr>
      <w:r w:rsidRPr="00D13B0E">
        <w:rPr>
          <w:rFonts w:ascii="Lucida Bright" w:eastAsia="Calibri" w:hAnsi="Lucida Bright" w:cs="Times New Roman"/>
          <w:sz w:val="24"/>
          <w:szCs w:val="24"/>
        </w:rPr>
        <w:lastRenderedPageBreak/>
        <w:t>In sede di erogazione, le somme reintegrate saranno riprese a tassazione per la parte corrispondente alla parte imponibile dell’anticipazione che si reintegra con effetto fiscale.</w:t>
      </w:r>
    </w:p>
    <w:p w14:paraId="186B6B6E" w14:textId="77777777" w:rsidR="008773B4" w:rsidRPr="00D13B0E" w:rsidRDefault="008773B4" w:rsidP="008773B4">
      <w:pPr>
        <w:rPr>
          <w:b/>
        </w:rPr>
      </w:pPr>
      <w:r w:rsidRPr="00D13B0E">
        <w:rPr>
          <w:b/>
        </w:rPr>
        <w:t>Modello: Comunicazione contributi reintegratori con effetto fiscale</w:t>
      </w:r>
    </w:p>
    <w:p w14:paraId="6C050E82" w14:textId="77777777" w:rsidR="003051EE" w:rsidRPr="00D13B0E" w:rsidRDefault="003051EE" w:rsidP="008773B4">
      <w:pPr>
        <w:spacing w:after="0" w:line="240" w:lineRule="auto"/>
        <w:jc w:val="both"/>
        <w:rPr>
          <w:rFonts w:ascii="Lucida Bright" w:eastAsia="Calibri" w:hAnsi="Lucida Bright" w:cs="Times New Roman"/>
          <w:b/>
          <w:sz w:val="24"/>
          <w:szCs w:val="24"/>
        </w:rPr>
      </w:pPr>
      <w:r w:rsidRPr="00D13B0E">
        <w:rPr>
          <w:rFonts w:ascii="Lucida Bright" w:eastAsia="Calibri" w:hAnsi="Lucida Bright" w:cs="Times New Roman"/>
          <w:b/>
          <w:sz w:val="24"/>
          <w:szCs w:val="24"/>
        </w:rPr>
        <w:t xml:space="preserve">Contributi da premio di </w:t>
      </w:r>
      <w:r w:rsidR="00914A27" w:rsidRPr="00D13B0E">
        <w:rPr>
          <w:rFonts w:ascii="Lucida Bright" w:eastAsia="Calibri" w:hAnsi="Lucida Bright" w:cs="Times New Roman"/>
          <w:b/>
          <w:sz w:val="24"/>
          <w:szCs w:val="24"/>
        </w:rPr>
        <w:t>risultato</w:t>
      </w:r>
    </w:p>
    <w:p w14:paraId="190A903C" w14:textId="77777777" w:rsidR="005D1AC1" w:rsidRPr="00D13B0E" w:rsidRDefault="005D1AC1" w:rsidP="005D1AC1">
      <w:pPr>
        <w:autoSpaceDE w:val="0"/>
        <w:autoSpaceDN w:val="0"/>
        <w:adjustRightInd w:val="0"/>
        <w:spacing w:after="0" w:line="240" w:lineRule="auto"/>
        <w:jc w:val="both"/>
        <w:rPr>
          <w:rFonts w:ascii="Lucida Bright" w:eastAsia="Calibri" w:hAnsi="Lucida Bright" w:cs="Times New Roman"/>
          <w:sz w:val="24"/>
          <w:szCs w:val="24"/>
        </w:rPr>
      </w:pPr>
      <w:r w:rsidRPr="00D13B0E">
        <w:rPr>
          <w:rFonts w:ascii="Lucida Bright" w:eastAsia="Calibri" w:hAnsi="Lucida Bright" w:cs="Times New Roman"/>
          <w:sz w:val="24"/>
          <w:szCs w:val="24"/>
        </w:rPr>
        <w:t>I contributi versati, per scelta del lavoratore, in sostituzione in tutto o in parte delle somme di cui al comma 182 della L. 208/2015 (premi di risultato o somme erogate sotto forma di partecipazione agli utili soggetti a tassazione sostitutiva) per un importo massimo di € 3.000, aumentato a € 4.000 per le aziende che coinvolgono pariteticamente i lavoratori nell'organizzazione del lavoro per i contratti aziendali o territoriali sottoscritti fino al 24 aprile 2017, con le modalità specificate nel Decreto ministeriale 26 marzo 2016:</w:t>
      </w:r>
    </w:p>
    <w:p w14:paraId="454BFCC7" w14:textId="77777777" w:rsidR="005D1AC1" w:rsidRPr="00D13B0E" w:rsidRDefault="005D1AC1" w:rsidP="005D1AC1">
      <w:pPr>
        <w:autoSpaceDE w:val="0"/>
        <w:autoSpaceDN w:val="0"/>
        <w:adjustRightInd w:val="0"/>
        <w:spacing w:after="0" w:line="240" w:lineRule="auto"/>
        <w:jc w:val="both"/>
        <w:rPr>
          <w:rFonts w:ascii="Lucida Bright" w:eastAsia="Calibri" w:hAnsi="Lucida Bright" w:cs="Times New Roman"/>
          <w:sz w:val="24"/>
          <w:szCs w:val="24"/>
        </w:rPr>
      </w:pPr>
      <w:r w:rsidRPr="00D13B0E">
        <w:rPr>
          <w:rFonts w:ascii="Lucida Bright" w:eastAsia="Calibri" w:hAnsi="Lucida Bright" w:cs="Times New Roman"/>
          <w:sz w:val="24"/>
          <w:szCs w:val="24"/>
        </w:rPr>
        <w:t>•</w:t>
      </w:r>
      <w:r w:rsidRPr="00D13B0E">
        <w:rPr>
          <w:rFonts w:ascii="Lucida Bright" w:eastAsia="Calibri" w:hAnsi="Lucida Bright" w:cs="Times New Roman"/>
          <w:sz w:val="24"/>
          <w:szCs w:val="24"/>
        </w:rPr>
        <w:tab/>
        <w:t>non concorrono a formare il reddito da lavoro dipendente e non sono soggetti ad imposta sostitutiva anche se eccedenti i limiti di deducibilità;</w:t>
      </w:r>
    </w:p>
    <w:p w14:paraId="0F2D33DD" w14:textId="2C18657E" w:rsidR="005D1AC1" w:rsidRPr="00D13B0E" w:rsidRDefault="005D1AC1" w:rsidP="005D1AC1">
      <w:pPr>
        <w:autoSpaceDE w:val="0"/>
        <w:autoSpaceDN w:val="0"/>
        <w:adjustRightInd w:val="0"/>
        <w:spacing w:after="0" w:line="240" w:lineRule="auto"/>
        <w:jc w:val="both"/>
        <w:rPr>
          <w:rFonts w:ascii="Lucida Bright" w:eastAsia="Calibri" w:hAnsi="Lucida Bright" w:cs="Times New Roman"/>
          <w:sz w:val="24"/>
          <w:szCs w:val="24"/>
        </w:rPr>
      </w:pPr>
      <w:r w:rsidRPr="00D13B0E">
        <w:rPr>
          <w:rFonts w:ascii="Lucida Bright" w:eastAsia="Calibri" w:hAnsi="Lucida Bright" w:cs="Times New Roman"/>
          <w:sz w:val="24"/>
          <w:szCs w:val="24"/>
        </w:rPr>
        <w:t>•</w:t>
      </w:r>
      <w:r w:rsidRPr="00D13B0E">
        <w:rPr>
          <w:rFonts w:ascii="Lucida Bright" w:eastAsia="Calibri" w:hAnsi="Lucida Bright" w:cs="Times New Roman"/>
          <w:sz w:val="24"/>
          <w:szCs w:val="24"/>
        </w:rPr>
        <w:tab/>
        <w:t>non concorrono a formare la parte imponibile delle prestazioni erogate dal fondo pensione.</w:t>
      </w:r>
    </w:p>
    <w:p w14:paraId="207725CE" w14:textId="6BF6350E" w:rsidR="005D1AC1" w:rsidRPr="00870610" w:rsidRDefault="00870610" w:rsidP="00870610">
      <w:pPr>
        <w:autoSpaceDE w:val="0"/>
        <w:autoSpaceDN w:val="0"/>
        <w:adjustRightInd w:val="0"/>
        <w:spacing w:after="0" w:line="240" w:lineRule="auto"/>
        <w:jc w:val="both"/>
        <w:rPr>
          <w:rFonts w:ascii="Lucida Bright" w:eastAsia="Calibri" w:hAnsi="Lucida Bright" w:cs="Times New Roman"/>
          <w:sz w:val="24"/>
          <w:szCs w:val="24"/>
          <w:highlight w:val="yellow"/>
        </w:rPr>
      </w:pPr>
      <w:r w:rsidRPr="00870610">
        <w:rPr>
          <w:rFonts w:ascii="Lucida Bright" w:eastAsia="Calibri" w:hAnsi="Lucida Bright" w:cs="Times New Roman"/>
          <w:sz w:val="24"/>
          <w:szCs w:val="24"/>
          <w:highlight w:val="yellow"/>
        </w:rPr>
        <w:t>Tali contributi sono versati dal datore di lavoro</w:t>
      </w:r>
      <w:r w:rsidR="00D13B0E">
        <w:rPr>
          <w:rFonts w:ascii="Lucida Bright" w:eastAsia="Calibri" w:hAnsi="Lucida Bright" w:cs="Times New Roman"/>
          <w:sz w:val="24"/>
          <w:szCs w:val="24"/>
          <w:highlight w:val="yellow"/>
        </w:rPr>
        <w:t xml:space="preserve"> con indicazione in apposita distinta</w:t>
      </w:r>
      <w:r w:rsidRPr="00870610">
        <w:rPr>
          <w:rFonts w:ascii="Lucida Bright" w:eastAsia="Calibri" w:hAnsi="Lucida Bright" w:cs="Times New Roman"/>
          <w:sz w:val="24"/>
          <w:szCs w:val="24"/>
          <w:highlight w:val="yellow"/>
        </w:rPr>
        <w:t xml:space="preserve"> e </w:t>
      </w:r>
      <w:r w:rsidR="00D13B0E">
        <w:rPr>
          <w:rFonts w:ascii="Lucida Bright" w:eastAsia="Calibri" w:hAnsi="Lucida Bright" w:cs="Times New Roman"/>
          <w:sz w:val="24"/>
          <w:szCs w:val="24"/>
          <w:highlight w:val="yellow"/>
        </w:rPr>
        <w:t xml:space="preserve">sono </w:t>
      </w:r>
      <w:r w:rsidRPr="00870610">
        <w:rPr>
          <w:rFonts w:ascii="Lucida Bright" w:eastAsia="Calibri" w:hAnsi="Lucida Bright" w:cs="Times New Roman"/>
          <w:sz w:val="24"/>
          <w:szCs w:val="24"/>
          <w:highlight w:val="yellow"/>
        </w:rPr>
        <w:t>riportati nella Certificazione unica.</w:t>
      </w:r>
      <w:r>
        <w:rPr>
          <w:rFonts w:ascii="Lucida Bright" w:eastAsia="Calibri" w:hAnsi="Lucida Bright" w:cs="Times New Roman"/>
          <w:sz w:val="24"/>
          <w:szCs w:val="24"/>
          <w:highlight w:val="yellow"/>
        </w:rPr>
        <w:t xml:space="preserve"> </w:t>
      </w:r>
      <w:r w:rsidRPr="00870610">
        <w:rPr>
          <w:rFonts w:ascii="Lucida Bright" w:eastAsia="Calibri" w:hAnsi="Lucida Bright" w:cs="TrebuchetMS"/>
          <w:sz w:val="24"/>
          <w:szCs w:val="24"/>
          <w:highlight w:val="yellow"/>
        </w:rPr>
        <w:t xml:space="preserve">La comunicazione </w:t>
      </w:r>
      <w:r>
        <w:rPr>
          <w:rFonts w:ascii="Lucida Bright" w:eastAsia="Calibri" w:hAnsi="Lucida Bright" w:cs="TrebuchetMS"/>
          <w:sz w:val="24"/>
          <w:szCs w:val="24"/>
          <w:highlight w:val="yellow"/>
        </w:rPr>
        <w:t>degli stessi</w:t>
      </w:r>
      <w:r w:rsidR="00D13B0E">
        <w:rPr>
          <w:rFonts w:ascii="Lucida Bright" w:eastAsia="Calibri" w:hAnsi="Lucida Bright" w:cs="TrebuchetMS"/>
          <w:sz w:val="24"/>
          <w:szCs w:val="24"/>
          <w:highlight w:val="yellow"/>
        </w:rPr>
        <w:t xml:space="preserve"> da parte dell’aderente</w:t>
      </w:r>
      <w:r w:rsidRPr="00870610">
        <w:rPr>
          <w:rFonts w:ascii="Lucida Bright" w:eastAsia="Calibri" w:hAnsi="Lucida Bright" w:cs="TrebuchetMS"/>
          <w:sz w:val="24"/>
          <w:szCs w:val="24"/>
          <w:highlight w:val="yellow"/>
        </w:rPr>
        <w:t xml:space="preserve"> si rende necessaria solo nei casi di omessa o errata indicazione da parte del datore di lavoro.</w:t>
      </w:r>
    </w:p>
    <w:sectPr w:rsidR="005D1AC1" w:rsidRPr="00870610">
      <w:head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2DF4C6" w14:textId="77777777" w:rsidR="00FD19AB" w:rsidRDefault="00FD19AB" w:rsidP="00D30473">
      <w:pPr>
        <w:spacing w:after="0" w:line="240" w:lineRule="auto"/>
      </w:pPr>
      <w:r>
        <w:separator/>
      </w:r>
    </w:p>
  </w:endnote>
  <w:endnote w:type="continuationSeparator" w:id="0">
    <w:p w14:paraId="278BCD33" w14:textId="77777777" w:rsidR="00FD19AB" w:rsidRDefault="00FD19AB" w:rsidP="00D304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Lucida Bright">
    <w:panose1 w:val="02040602050505020304"/>
    <w:charset w:val="00"/>
    <w:family w:val="roman"/>
    <w:pitch w:val="variable"/>
    <w:sig w:usb0="00000003" w:usb1="00000000" w:usb2="00000000" w:usb3="00000000" w:csb0="00000001" w:csb1="00000000"/>
  </w:font>
  <w:font w:name="TrebuchetMS">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0E7134" w14:textId="77777777" w:rsidR="00FD19AB" w:rsidRDefault="00FD19AB" w:rsidP="00D30473">
      <w:pPr>
        <w:spacing w:after="0" w:line="240" w:lineRule="auto"/>
      </w:pPr>
      <w:r>
        <w:separator/>
      </w:r>
    </w:p>
  </w:footnote>
  <w:footnote w:type="continuationSeparator" w:id="0">
    <w:p w14:paraId="303CDF2D" w14:textId="77777777" w:rsidR="00FD19AB" w:rsidRDefault="00FD19AB" w:rsidP="00D30473">
      <w:pPr>
        <w:spacing w:after="0" w:line="240" w:lineRule="auto"/>
      </w:pPr>
      <w:r>
        <w:continuationSeparator/>
      </w:r>
    </w:p>
  </w:footnote>
  <w:footnote w:id="1">
    <w:p w14:paraId="012C3E60" w14:textId="77777777" w:rsidR="00D30473" w:rsidRPr="004C51DD" w:rsidRDefault="00D30473" w:rsidP="00D30473">
      <w:pPr>
        <w:jc w:val="both"/>
        <w:rPr>
          <w:i/>
          <w:sz w:val="18"/>
          <w:szCs w:val="18"/>
        </w:rPr>
      </w:pPr>
      <w:r w:rsidRPr="00221E89">
        <w:rPr>
          <w:rStyle w:val="Rimandonotaapidipagina"/>
          <w:i/>
          <w:sz w:val="18"/>
          <w:szCs w:val="18"/>
        </w:rPr>
        <w:footnoteRef/>
      </w:r>
      <w:r w:rsidRPr="004C51DD">
        <w:rPr>
          <w:i/>
          <w:sz w:val="18"/>
          <w:szCs w:val="18"/>
        </w:rPr>
        <w:t xml:space="preserve"> Ai fini della determinazione dell’aliquota applicabile in sede di ritenuta, si fa presente che il “periodo di partecipazione” viene individuato con riferimento agli anni di mera partecipazione, a prescindere dall’effettivo versamento dei contributi. Pertanto, dovranno considerarsi utili tutti i periodi di iscrizione a forme pensionistiche complementari, per i quali non sia stato esercitato il riscatto totale della posizione individuale, come chiarito nella deliberazione COVIP del 28 giugno 2006. Per anno deve intendersi un periodo di 365 giorni decorrente dalla data di iscrizione. Se la data di iscrizione è anteriore al 1° gennaio 2007, gli anni di iscrizione prima del 2007 sono computati fino a un massimo di 15</w:t>
      </w:r>
      <w:r w:rsidRPr="004C51DD">
        <w:rPr>
          <w:rFonts w:ascii="Times New Roman" w:hAnsi="Times New Roman"/>
          <w:i/>
          <w:sz w:val="18"/>
          <w:szCs w:val="18"/>
        </w:rPr>
        <w:t>.</w:t>
      </w:r>
    </w:p>
  </w:footnote>
  <w:footnote w:id="2">
    <w:p w14:paraId="1961A0C6" w14:textId="77777777" w:rsidR="00D30473" w:rsidRPr="004C51DD" w:rsidRDefault="00D30473" w:rsidP="00D30473">
      <w:pPr>
        <w:jc w:val="both"/>
      </w:pPr>
      <w:r w:rsidRPr="00221E89">
        <w:rPr>
          <w:rStyle w:val="Rimandonotaapidipagina"/>
          <w:i/>
          <w:sz w:val="18"/>
          <w:szCs w:val="18"/>
        </w:rPr>
        <w:footnoteRef/>
      </w:r>
      <w:r w:rsidRPr="004C51DD">
        <w:rPr>
          <w:i/>
          <w:sz w:val="18"/>
          <w:szCs w:val="18"/>
        </w:rPr>
        <w:t xml:space="preserve"> Ai fini della determinazione dell’aliquota applicabile in sede di ritenuta, si fa presente che il “periodo di partecipazione” viene individuato con riferimento agli anni di mera partecipazione, a prescindere dall’effettivo versamento dei contributi. Pertanto, dovranno considerarsi utili tutti i periodi di iscrizione a forme pensionistiche complementari, per i quali non sia stato esercitato il riscatto totale della posizione individuale, come chiarito nella deliberazione COVIP del 28 giugno 2006. Per anno deve intendersi un periodo di 365 giorni decorrente dalla data di iscrizione. Se la data di iscrizione è anteriore al 1° gennaio 2007, gli anni di iscrizione prima del 2007 sono computati fino a un massimo di 15</w:t>
      </w:r>
      <w:r w:rsidRPr="004C51DD">
        <w:rPr>
          <w:rFonts w:ascii="Times New Roman" w:hAnsi="Times New Roman"/>
          <w:i/>
          <w:sz w:val="18"/>
          <w:szCs w:val="18"/>
        </w:rPr>
        <w:t>.</w:t>
      </w:r>
    </w:p>
  </w:footnote>
  <w:footnote w:id="3">
    <w:p w14:paraId="516192BD" w14:textId="77777777" w:rsidR="00D30473" w:rsidRPr="004C51DD" w:rsidRDefault="00D30473" w:rsidP="00D30473">
      <w:pPr>
        <w:jc w:val="both"/>
        <w:rPr>
          <w:i/>
          <w:sz w:val="18"/>
          <w:szCs w:val="18"/>
        </w:rPr>
      </w:pPr>
      <w:r w:rsidRPr="00221E89">
        <w:rPr>
          <w:rStyle w:val="Rimandonotaapidipagina"/>
          <w:i/>
          <w:sz w:val="18"/>
          <w:szCs w:val="18"/>
        </w:rPr>
        <w:footnoteRef/>
      </w:r>
      <w:r w:rsidRPr="004C51DD">
        <w:rPr>
          <w:i/>
          <w:sz w:val="18"/>
          <w:szCs w:val="18"/>
        </w:rPr>
        <w:t xml:space="preserve"> Ai fini della determinazione dell’aliquota applicabile in sede di ritenuta, si fa presente che il “periodo di partecipazione” viene individuato con riferimento agli anni di mera partecipazione, a prescindere dall’effettivo versamento dei contributi. Pertanto, dovranno considerarsi utili tutti i periodi di iscrizione a forme pensionistiche complementari, per i quali non sia stato esercitato il riscatto totale della posizione individuale, come chiarito nella deliberazione COVIP del 28 giugno 2006. Per anno deve intendersi un periodo di 365 giorni decorrente dalla data di iscrizione. Se la data di iscrizione è anteriore al 1° gennaio 2007, gli anni di iscrizione prima del 2007 sono computati fino a un massimo di 15</w:t>
      </w:r>
      <w:r w:rsidRPr="004C51DD">
        <w:rPr>
          <w:rFonts w:ascii="Times New Roman" w:hAnsi="Times New Roman"/>
          <w:i/>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1BB2B7" w14:textId="77777777" w:rsidR="00D30473" w:rsidRDefault="00D30473" w:rsidP="00D30473">
    <w:pPr>
      <w:pStyle w:val="Intestazione"/>
      <w:tabs>
        <w:tab w:val="clear" w:pos="9638"/>
      </w:tabs>
      <w:ind w:left="3540" w:hanging="3345"/>
    </w:pPr>
    <w:r>
      <w:rPr>
        <w:noProof/>
      </w:rPr>
      <w:drawing>
        <wp:inline distT="0" distB="0" distL="0" distR="0" wp14:anchorId="773239DD" wp14:editId="5CE2BAFC">
          <wp:extent cx="1905000" cy="97155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lole.gif"/>
                  <pic:cNvPicPr/>
                </pic:nvPicPr>
                <pic:blipFill>
                  <a:blip r:embed="rId1">
                    <a:extLst>
                      <a:ext uri="{28A0092B-C50C-407E-A947-70E740481C1C}">
                        <a14:useLocalDpi xmlns:a14="http://schemas.microsoft.com/office/drawing/2010/main" val="0"/>
                      </a:ext>
                    </a:extLst>
                  </a:blip>
                  <a:stretch>
                    <a:fillRect/>
                  </a:stretch>
                </pic:blipFill>
                <pic:spPr>
                  <a:xfrm>
                    <a:off x="0" y="0"/>
                    <a:ext cx="1905000" cy="971550"/>
                  </a:xfrm>
                  <a:prstGeom prst="rect">
                    <a:avLst/>
                  </a:prstGeom>
                </pic:spPr>
              </pic:pic>
            </a:graphicData>
          </a:graphic>
        </wp:inline>
      </w:drawing>
    </w:r>
    <w:r>
      <w:t xml:space="preserve">       </w:t>
    </w:r>
    <w:r>
      <w:tab/>
    </w:r>
    <w:r w:rsidRPr="00AB629D">
      <w:rPr>
        <w:rFonts w:ascii="Lucida Bright" w:hAnsi="Lucida Bright"/>
        <w:noProof/>
        <w:sz w:val="24"/>
        <w:szCs w:val="20"/>
        <w:lang w:eastAsia="it-IT"/>
      </w:rPr>
      <w:t>86 – PILLOLA FAC SIMILE DOCUMENTO SL REGIME FISCALE</w:t>
    </w:r>
  </w:p>
  <w:p w14:paraId="62A3D186" w14:textId="77777777" w:rsidR="00D30473" w:rsidRDefault="00D30473">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473"/>
    <w:rsid w:val="001B3938"/>
    <w:rsid w:val="001D0F37"/>
    <w:rsid w:val="00291C95"/>
    <w:rsid w:val="003051EE"/>
    <w:rsid w:val="00576A95"/>
    <w:rsid w:val="005D1AC1"/>
    <w:rsid w:val="006141D3"/>
    <w:rsid w:val="0061768E"/>
    <w:rsid w:val="00672845"/>
    <w:rsid w:val="00870610"/>
    <w:rsid w:val="008773B4"/>
    <w:rsid w:val="008D4F50"/>
    <w:rsid w:val="00914A27"/>
    <w:rsid w:val="00923E1E"/>
    <w:rsid w:val="00AB629D"/>
    <w:rsid w:val="00B352ED"/>
    <w:rsid w:val="00B76C0C"/>
    <w:rsid w:val="00BC27FC"/>
    <w:rsid w:val="00D13B0E"/>
    <w:rsid w:val="00D30473"/>
    <w:rsid w:val="00E87222"/>
    <w:rsid w:val="00E90A23"/>
    <w:rsid w:val="00F133A9"/>
    <w:rsid w:val="00FD19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5DB39"/>
  <w15:chartTrackingRefBased/>
  <w15:docId w15:val="{49C98237-A2BC-44F0-8ABE-BB7CB4D3B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notaapidipagina">
    <w:name w:val="footnote reference"/>
    <w:uiPriority w:val="99"/>
    <w:semiHidden/>
    <w:unhideWhenUsed/>
    <w:rsid w:val="00D30473"/>
    <w:rPr>
      <w:vertAlign w:val="superscript"/>
    </w:rPr>
  </w:style>
  <w:style w:type="paragraph" w:styleId="Intestazione">
    <w:name w:val="header"/>
    <w:basedOn w:val="Normale"/>
    <w:link w:val="IntestazioneCarattere"/>
    <w:uiPriority w:val="99"/>
    <w:unhideWhenUsed/>
    <w:rsid w:val="00D3047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30473"/>
  </w:style>
  <w:style w:type="paragraph" w:styleId="Pidipagina">
    <w:name w:val="footer"/>
    <w:basedOn w:val="Normale"/>
    <w:link w:val="PidipaginaCarattere"/>
    <w:uiPriority w:val="99"/>
    <w:unhideWhenUsed/>
    <w:rsid w:val="00D3047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304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1995</Words>
  <Characters>12253</Characters>
  <Application>Microsoft Office Word</Application>
  <DocSecurity>0</DocSecurity>
  <Lines>291</Lines>
  <Paragraphs>96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mefop2</dc:creator>
  <cp:keywords/>
  <dc:description/>
  <cp:lastModifiedBy>Lorenzo Cicero</cp:lastModifiedBy>
  <cp:revision>2</cp:revision>
  <dcterms:created xsi:type="dcterms:W3CDTF">2021-04-06T11:44:00Z</dcterms:created>
  <dcterms:modified xsi:type="dcterms:W3CDTF">2021-04-06T11:44:00Z</dcterms:modified>
</cp:coreProperties>
</file>